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05C6" w:rsidRDefault="00CF2745">
      <w:pPr>
        <w:spacing w:line="360" w:lineRule="auto"/>
        <w:jc w:val="center"/>
        <w:rPr>
          <w:sz w:val="28"/>
          <w:szCs w:val="28"/>
        </w:rPr>
      </w:pPr>
      <w:bookmarkStart w:id="0" w:name="_GoBack"/>
      <w:bookmarkEnd w:id="0"/>
      <w:r>
        <w:rPr>
          <w:noProof/>
          <w:sz w:val="28"/>
          <w:szCs w:val="28"/>
        </w:rPr>
        <w:drawing>
          <wp:inline distT="114300" distB="114300" distL="114300" distR="114300">
            <wp:extent cx="6858000" cy="3860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858000" cy="3860800"/>
                    </a:xfrm>
                    <a:prstGeom prst="rect">
                      <a:avLst/>
                    </a:prstGeom>
                    <a:ln/>
                  </pic:spPr>
                </pic:pic>
              </a:graphicData>
            </a:graphic>
          </wp:inline>
        </w:drawing>
      </w:r>
    </w:p>
    <w:p w:rsidR="008105C6" w:rsidRDefault="00CF2745">
      <w:pPr>
        <w:pStyle w:val="Title"/>
        <w:spacing w:after="0" w:line="240" w:lineRule="auto"/>
        <w:rPr>
          <w:rFonts w:ascii="Georgia" w:eastAsia="Georgia" w:hAnsi="Georgia" w:cs="Georgia"/>
        </w:rPr>
      </w:pPr>
      <w:bookmarkStart w:id="1" w:name="_z1tfgr9i9opn" w:colFirst="0" w:colLast="0"/>
      <w:bookmarkEnd w:id="1"/>
      <w:r>
        <w:rPr>
          <w:rFonts w:ascii="Georgia" w:eastAsia="Georgia" w:hAnsi="Georgia" w:cs="Georgia"/>
          <w:b/>
          <w:sz w:val="84"/>
          <w:szCs w:val="84"/>
        </w:rPr>
        <w:t>Pine Hills Elementary School</w:t>
      </w:r>
    </w:p>
    <w:p w:rsidR="008105C6" w:rsidRDefault="00CF2745">
      <w:pPr>
        <w:pStyle w:val="Title"/>
        <w:spacing w:after="0" w:line="240" w:lineRule="auto"/>
        <w:rPr>
          <w:sz w:val="36"/>
          <w:szCs w:val="36"/>
        </w:rPr>
      </w:pPr>
      <w:bookmarkStart w:id="2" w:name="_g1f74cfylpct" w:colFirst="0" w:colLast="0"/>
      <w:bookmarkEnd w:id="2"/>
      <w:r>
        <w:rPr>
          <w:sz w:val="36"/>
          <w:szCs w:val="36"/>
        </w:rPr>
        <w:t>Media Center Collection Development Plan</w:t>
      </w:r>
    </w:p>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20"/>
        <w:gridCol w:w="5085"/>
      </w:tblGrid>
      <w:tr w:rsidR="008105C6">
        <w:tc>
          <w:tcPr>
            <w:tcW w:w="4995" w:type="dxa"/>
            <w:tcBorders>
              <w:top w:val="nil"/>
              <w:left w:val="nil"/>
              <w:bottom w:val="single" w:sz="8" w:space="0" w:color="041E42"/>
              <w:right w:val="nil"/>
            </w:tcBorders>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pPr>
          </w:p>
        </w:tc>
        <w:tc>
          <w:tcPr>
            <w:tcW w:w="720" w:type="dxa"/>
            <w:tcBorders>
              <w:top w:val="nil"/>
              <w:left w:val="nil"/>
              <w:bottom w:val="nil"/>
              <w:right w:val="nil"/>
            </w:tcBorders>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pPr>
          </w:p>
        </w:tc>
        <w:tc>
          <w:tcPr>
            <w:tcW w:w="5085" w:type="dxa"/>
            <w:tcBorders>
              <w:top w:val="nil"/>
              <w:left w:val="nil"/>
              <w:bottom w:val="single" w:sz="8" w:space="0" w:color="041E42"/>
              <w:right w:val="nil"/>
            </w:tcBorders>
            <w:shd w:val="clear" w:color="auto" w:fill="auto"/>
            <w:tcMar>
              <w:top w:w="100" w:type="dxa"/>
              <w:left w:w="100" w:type="dxa"/>
              <w:bottom w:w="100" w:type="dxa"/>
              <w:right w:w="100" w:type="dxa"/>
            </w:tcMar>
          </w:tcPr>
          <w:p w:rsidR="008105C6" w:rsidRDefault="008105C6">
            <w:pPr>
              <w:widowControl w:val="0"/>
              <w:spacing w:line="240" w:lineRule="auto"/>
            </w:pPr>
          </w:p>
        </w:tc>
      </w:tr>
      <w:tr w:rsidR="008105C6">
        <w:trPr>
          <w:trHeight w:val="507"/>
        </w:trPr>
        <w:tc>
          <w:tcPr>
            <w:tcW w:w="4995" w:type="dxa"/>
            <w:tcBorders>
              <w:top w:val="single" w:sz="8" w:space="0" w:color="041E42"/>
              <w:left w:val="nil"/>
              <w:bottom w:val="nil"/>
              <w:right w:val="nil"/>
            </w:tcBorders>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LaTonya</w:t>
            </w:r>
            <w:r>
              <w:rPr>
                <w:rFonts w:ascii="Georgia" w:eastAsia="Georgia" w:hAnsi="Georgia" w:cs="Georgia"/>
              </w:rPr>
              <w:t xml:space="preserve"> </w:t>
            </w:r>
            <w:r>
              <w:rPr>
                <w:rFonts w:ascii="Georgia" w:eastAsia="Georgia" w:hAnsi="Georgia" w:cs="Georgia"/>
              </w:rPr>
              <w:t>Smothers</w:t>
            </w:r>
          </w:p>
          <w:p w:rsidR="008105C6" w:rsidRDefault="00CF2745">
            <w:pPr>
              <w:widowControl w:val="0"/>
              <w:jc w:val="center"/>
            </w:pPr>
            <w:r>
              <w:t>Principal</w:t>
            </w:r>
          </w:p>
        </w:tc>
        <w:tc>
          <w:tcPr>
            <w:tcW w:w="720" w:type="dxa"/>
            <w:tcBorders>
              <w:top w:val="nil"/>
              <w:left w:val="nil"/>
              <w:bottom w:val="nil"/>
              <w:right w:val="nil"/>
            </w:tcBorders>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jc w:val="center"/>
            </w:pPr>
          </w:p>
        </w:tc>
        <w:tc>
          <w:tcPr>
            <w:tcW w:w="5085" w:type="dxa"/>
            <w:tcBorders>
              <w:top w:val="single" w:sz="8" w:space="0" w:color="041E42"/>
              <w:left w:val="nil"/>
              <w:bottom w:val="nil"/>
              <w:right w:val="nil"/>
            </w:tcBorders>
            <w:shd w:val="clear" w:color="auto" w:fill="auto"/>
            <w:tcMar>
              <w:top w:w="100" w:type="dxa"/>
              <w:left w:w="100" w:type="dxa"/>
              <w:bottom w:w="100" w:type="dxa"/>
              <w:right w:w="100" w:type="dxa"/>
            </w:tcMar>
          </w:tcPr>
          <w:p w:rsidR="008105C6" w:rsidRDefault="00CF2745">
            <w:pPr>
              <w:widowControl w:val="0"/>
              <w:spacing w:line="240" w:lineRule="auto"/>
              <w:jc w:val="center"/>
              <w:rPr>
                <w:rFonts w:ascii="Georgia" w:eastAsia="Georgia" w:hAnsi="Georgia" w:cs="Georgia"/>
              </w:rPr>
            </w:pPr>
            <w:r>
              <w:rPr>
                <w:rFonts w:ascii="Georgia" w:eastAsia="Georgia" w:hAnsi="Georgia" w:cs="Georgia"/>
              </w:rPr>
              <w:t>Beth</w:t>
            </w:r>
            <w:r>
              <w:rPr>
                <w:rFonts w:ascii="Georgia" w:eastAsia="Georgia" w:hAnsi="Georgia" w:cs="Georgia"/>
              </w:rPr>
              <w:t xml:space="preserve"> </w:t>
            </w:r>
            <w:r>
              <w:rPr>
                <w:rFonts w:ascii="Georgia" w:eastAsia="Georgia" w:hAnsi="Georgia" w:cs="Georgia"/>
              </w:rPr>
              <w:t>Law</w:t>
            </w:r>
          </w:p>
          <w:p w:rsidR="008105C6" w:rsidRDefault="00CF2745">
            <w:pPr>
              <w:widowControl w:val="0"/>
              <w:spacing w:line="240" w:lineRule="auto"/>
              <w:jc w:val="center"/>
            </w:pPr>
            <w:r>
              <w:t>Certified Educational Media Specialist</w:t>
            </w:r>
          </w:p>
        </w:tc>
      </w:tr>
    </w:tbl>
    <w:p w:rsidR="008105C6" w:rsidRDefault="008105C6">
      <w:pPr>
        <w:spacing w:line="360" w:lineRule="auto"/>
      </w:pPr>
    </w:p>
    <w:tbl>
      <w:tblPr>
        <w:tblStyle w:val="a0"/>
        <w:tblW w:w="5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tblGrid>
      <w:tr w:rsidR="008105C6">
        <w:tc>
          <w:tcPr>
            <w:tcW w:w="5640"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pPr>
            <w:bookmarkStart w:id="3" w:name="_962gewul16bq" w:colFirst="0" w:colLast="0"/>
            <w:bookmarkEnd w:id="3"/>
            <w:r>
              <w:lastRenderedPageBreak/>
              <w:t>T</w:t>
            </w:r>
            <w:r>
              <w:t>able of Contents</w:t>
            </w:r>
          </w:p>
        </w:tc>
      </w:tr>
    </w:tbl>
    <w:p w:rsidR="008105C6" w:rsidRDefault="008105C6"/>
    <w:sdt>
      <w:sdtPr>
        <w:id w:val="-237787509"/>
        <w:docPartObj>
          <w:docPartGallery w:val="Table of Contents"/>
          <w:docPartUnique/>
        </w:docPartObj>
      </w:sdtPr>
      <w:sdtEndPr/>
      <w:sdtContent>
        <w:p w:rsidR="008105C6" w:rsidRDefault="00CF2745">
          <w:pPr>
            <w:tabs>
              <w:tab w:val="right" w:pos="10800"/>
            </w:tabs>
            <w:spacing w:before="80" w:line="240" w:lineRule="auto"/>
            <w:rPr>
              <w:b/>
            </w:rPr>
          </w:pPr>
          <w:r>
            <w:fldChar w:fldCharType="begin"/>
          </w:r>
          <w:r>
            <w:instrText xml:space="preserve"> TOC \h \u \z </w:instrText>
          </w:r>
          <w:r>
            <w:fldChar w:fldCharType="separate"/>
          </w:r>
          <w:hyperlink w:anchor="_962gewul16bq">
            <w:r>
              <w:rPr>
                <w:b/>
              </w:rPr>
              <w:t>Table of Contents</w:t>
            </w:r>
          </w:hyperlink>
          <w:r>
            <w:rPr>
              <w:b/>
            </w:rPr>
            <w:tab/>
          </w:r>
          <w:r>
            <w:fldChar w:fldCharType="begin"/>
          </w:r>
          <w:r>
            <w:instrText xml:space="preserve"> PAGEREF _962gewul16bq \h </w:instrText>
          </w:r>
          <w:r>
            <w:fldChar w:fldCharType="separate"/>
          </w:r>
          <w:r>
            <w:rPr>
              <w:b/>
            </w:rPr>
            <w:t>2</w:t>
          </w:r>
          <w:r>
            <w:fldChar w:fldCharType="end"/>
          </w:r>
        </w:p>
        <w:p w:rsidR="008105C6" w:rsidRDefault="00CF2745">
          <w:pPr>
            <w:tabs>
              <w:tab w:val="right" w:pos="10800"/>
            </w:tabs>
            <w:spacing w:before="200" w:line="240" w:lineRule="auto"/>
            <w:rPr>
              <w:b/>
            </w:rPr>
          </w:pPr>
          <w:hyperlink w:anchor="_44an55jse94l">
            <w:r>
              <w:rPr>
                <w:b/>
              </w:rPr>
              <w:t>Executive Summary</w:t>
            </w:r>
          </w:hyperlink>
          <w:r>
            <w:rPr>
              <w:b/>
            </w:rPr>
            <w:tab/>
          </w:r>
          <w:r>
            <w:rPr>
              <w:b/>
            </w:rPr>
            <w:t>3</w:t>
          </w:r>
        </w:p>
        <w:p w:rsidR="008105C6" w:rsidRDefault="00CF2745">
          <w:pPr>
            <w:tabs>
              <w:tab w:val="right" w:pos="10800"/>
            </w:tabs>
            <w:spacing w:before="60" w:line="240" w:lineRule="auto"/>
            <w:ind w:left="360"/>
          </w:pPr>
          <w:hyperlink w:anchor="_c7qs7v9f7iu2">
            <w:r>
              <w:t>District Strategic Plan 2025</w:t>
            </w:r>
          </w:hyperlink>
          <w:r>
            <w:tab/>
          </w:r>
          <w:r>
            <w:fldChar w:fldCharType="begin"/>
          </w:r>
          <w:r>
            <w:instrText xml:space="preserve"> PAGEREF _c7qs7v9f7iu2 \h </w:instrText>
          </w:r>
          <w:r>
            <w:fldChar w:fldCharType="separate"/>
          </w:r>
          <w:r>
            <w:t>3</w:t>
          </w:r>
          <w:r>
            <w:fldChar w:fldCharType="end"/>
          </w:r>
        </w:p>
        <w:p w:rsidR="008105C6" w:rsidRDefault="00CF2745">
          <w:pPr>
            <w:tabs>
              <w:tab w:val="right" w:pos="10800"/>
            </w:tabs>
            <w:spacing w:before="60" w:line="240" w:lineRule="auto"/>
            <w:ind w:left="360"/>
          </w:pPr>
          <w:hyperlink w:anchor="_dm5vvf5glx89">
            <w:r>
              <w:t>School Collection Development Plan</w:t>
            </w:r>
          </w:hyperlink>
          <w:r>
            <w:tab/>
          </w:r>
          <w:r>
            <w:fldChar w:fldCharType="begin"/>
          </w:r>
          <w:r>
            <w:instrText xml:space="preserve"> PAGEREF _dm5vvf5glx89 \h </w:instrText>
          </w:r>
          <w:r>
            <w:fldChar w:fldCharType="separate"/>
          </w:r>
          <w:r>
            <w:t>3</w:t>
          </w:r>
          <w:r>
            <w:fldChar w:fldCharType="end"/>
          </w:r>
        </w:p>
        <w:p w:rsidR="008105C6" w:rsidRDefault="00CF2745">
          <w:pPr>
            <w:tabs>
              <w:tab w:val="right" w:pos="10800"/>
            </w:tabs>
            <w:spacing w:before="200" w:line="240" w:lineRule="auto"/>
            <w:rPr>
              <w:b/>
            </w:rPr>
          </w:pPr>
          <w:hyperlink w:anchor="_35vyx0bs0kdj">
            <w:r>
              <w:rPr>
                <w:b/>
              </w:rPr>
              <w:t>School Analysis</w:t>
            </w:r>
          </w:hyperlink>
          <w:r>
            <w:rPr>
              <w:b/>
            </w:rPr>
            <w:tab/>
          </w:r>
          <w:r>
            <w:rPr>
              <w:b/>
            </w:rPr>
            <w:t>4</w:t>
          </w:r>
        </w:p>
        <w:p w:rsidR="008105C6" w:rsidRDefault="00CF2745">
          <w:pPr>
            <w:tabs>
              <w:tab w:val="right" w:pos="10800"/>
            </w:tabs>
            <w:spacing w:before="200" w:line="240" w:lineRule="auto"/>
            <w:rPr>
              <w:b/>
            </w:rPr>
          </w:pPr>
          <w:hyperlink w:anchor="_ke4qjs850uyh">
            <w:r>
              <w:rPr>
                <w:b/>
              </w:rPr>
              <w:t>Collection Analysis</w:t>
            </w:r>
          </w:hyperlink>
          <w:r>
            <w:rPr>
              <w:b/>
            </w:rPr>
            <w:tab/>
          </w:r>
          <w:r>
            <w:fldChar w:fldCharType="begin"/>
          </w:r>
          <w:r>
            <w:instrText xml:space="preserve"> PAGEREF _ke4qjs850uyh \h </w:instrText>
          </w:r>
          <w:r>
            <w:fldChar w:fldCharType="separate"/>
          </w:r>
          <w:r>
            <w:rPr>
              <w:b/>
            </w:rPr>
            <w:t>5</w:t>
          </w:r>
          <w:r>
            <w:fldChar w:fldCharType="end"/>
          </w:r>
        </w:p>
        <w:p w:rsidR="008105C6" w:rsidRDefault="00CF2745">
          <w:pPr>
            <w:tabs>
              <w:tab w:val="right" w:pos="10800"/>
            </w:tabs>
            <w:spacing w:before="200" w:line="240" w:lineRule="auto"/>
            <w:rPr>
              <w:b/>
            </w:rPr>
          </w:pPr>
          <w:hyperlink w:anchor="_inqc1dr5nuj6">
            <w:r>
              <w:rPr>
                <w:b/>
              </w:rPr>
              <w:t>Collection Analysis by Category</w:t>
            </w:r>
          </w:hyperlink>
          <w:r>
            <w:rPr>
              <w:b/>
            </w:rPr>
            <w:tab/>
          </w:r>
          <w:r>
            <w:fldChar w:fldCharType="begin"/>
          </w:r>
          <w:r>
            <w:instrText xml:space="preserve"> PAGERE</w:instrText>
          </w:r>
          <w:r>
            <w:instrText xml:space="preserve">F _inqc1dr5nuj6 \h </w:instrText>
          </w:r>
          <w:r>
            <w:fldChar w:fldCharType="separate"/>
          </w:r>
          <w:r>
            <w:rPr>
              <w:b/>
            </w:rPr>
            <w:t>6</w:t>
          </w:r>
          <w:r>
            <w:fldChar w:fldCharType="end"/>
          </w:r>
        </w:p>
        <w:p w:rsidR="008105C6" w:rsidRDefault="00CF2745">
          <w:pPr>
            <w:tabs>
              <w:tab w:val="right" w:pos="10800"/>
            </w:tabs>
            <w:spacing w:before="200" w:line="240" w:lineRule="auto"/>
            <w:rPr>
              <w:b/>
            </w:rPr>
          </w:pPr>
          <w:hyperlink w:anchor="_jvt03jjardf5">
            <w:r>
              <w:rPr>
                <w:b/>
              </w:rPr>
              <w:t>Representation Analysis</w:t>
            </w:r>
          </w:hyperlink>
          <w:r>
            <w:rPr>
              <w:b/>
            </w:rPr>
            <w:tab/>
          </w:r>
          <w:r>
            <w:fldChar w:fldCharType="begin"/>
          </w:r>
          <w:r>
            <w:instrText xml:space="preserve"> PAGEREF _jvt03jjardf5 \h </w:instrText>
          </w:r>
          <w:r>
            <w:fldChar w:fldCharType="separate"/>
          </w:r>
          <w:r>
            <w:rPr>
              <w:b/>
            </w:rPr>
            <w:t>7</w:t>
          </w:r>
          <w:r>
            <w:fldChar w:fldCharType="end"/>
          </w:r>
        </w:p>
        <w:p w:rsidR="008105C6" w:rsidRDefault="00CF2745">
          <w:pPr>
            <w:tabs>
              <w:tab w:val="right" w:pos="10800"/>
            </w:tabs>
            <w:spacing w:before="60" w:line="240" w:lineRule="auto"/>
            <w:ind w:left="360"/>
          </w:pPr>
          <w:hyperlink w:anchor="_capt9e9rrhbq">
            <w:r>
              <w:t>Results</w:t>
            </w:r>
          </w:hyperlink>
          <w:r>
            <w:tab/>
          </w:r>
          <w:r>
            <w:fldChar w:fldCharType="begin"/>
          </w:r>
          <w:r>
            <w:instrText xml:space="preserve"> PAGEREF _capt9e9rrhbq \h </w:instrText>
          </w:r>
          <w:r>
            <w:fldChar w:fldCharType="separate"/>
          </w:r>
          <w:r>
            <w:t>7</w:t>
          </w:r>
          <w:r>
            <w:fldChar w:fldCharType="end"/>
          </w:r>
        </w:p>
        <w:p w:rsidR="008105C6" w:rsidRDefault="00CF2745">
          <w:pPr>
            <w:tabs>
              <w:tab w:val="right" w:pos="10800"/>
            </w:tabs>
            <w:spacing w:before="60" w:line="240" w:lineRule="auto"/>
            <w:ind w:left="360"/>
          </w:pPr>
          <w:hyperlink w:anchor="_nevr0nie7hth">
            <w:r>
              <w:t>Summary</w:t>
            </w:r>
          </w:hyperlink>
          <w:r>
            <w:tab/>
          </w:r>
          <w:r>
            <w:fldChar w:fldCharType="begin"/>
          </w:r>
          <w:r>
            <w:instrText xml:space="preserve"> PAGERE</w:instrText>
          </w:r>
          <w:r>
            <w:instrText xml:space="preserve">F _nevr0nie7hth \h </w:instrText>
          </w:r>
          <w:r>
            <w:fldChar w:fldCharType="separate"/>
          </w:r>
          <w:r>
            <w:t>7</w:t>
          </w:r>
          <w:r>
            <w:fldChar w:fldCharType="end"/>
          </w:r>
        </w:p>
        <w:p w:rsidR="008105C6" w:rsidRDefault="00CF2745">
          <w:pPr>
            <w:tabs>
              <w:tab w:val="right" w:pos="10800"/>
            </w:tabs>
            <w:spacing w:before="200" w:line="240" w:lineRule="auto"/>
            <w:rPr>
              <w:b/>
            </w:rPr>
          </w:pPr>
          <w:hyperlink w:anchor="_e9c117xuhwy0">
            <w:r>
              <w:rPr>
                <w:b/>
              </w:rPr>
              <w:t>Strategic Focus</w:t>
            </w:r>
          </w:hyperlink>
          <w:r>
            <w:rPr>
              <w:b/>
            </w:rPr>
            <w:tab/>
          </w:r>
          <w:r>
            <w:fldChar w:fldCharType="begin"/>
          </w:r>
          <w:r>
            <w:instrText xml:space="preserve"> PAGEREF _e9c117xuhwy0 \h </w:instrText>
          </w:r>
          <w:r>
            <w:fldChar w:fldCharType="separate"/>
          </w:r>
          <w:r>
            <w:rPr>
              <w:b/>
            </w:rPr>
            <w:t>8</w:t>
          </w:r>
          <w:r>
            <w:fldChar w:fldCharType="end"/>
          </w:r>
        </w:p>
        <w:p w:rsidR="008105C6" w:rsidRDefault="00CF2745">
          <w:pPr>
            <w:tabs>
              <w:tab w:val="right" w:pos="10800"/>
            </w:tabs>
            <w:spacing w:before="200" w:line="240" w:lineRule="auto"/>
            <w:rPr>
              <w:b/>
            </w:rPr>
          </w:pPr>
          <w:hyperlink w:anchor="_cv5da08pfd6">
            <w:r>
              <w:rPr>
                <w:b/>
              </w:rPr>
              <w:t>Budget and Purchasing Plan</w:t>
            </w:r>
          </w:hyperlink>
          <w:r>
            <w:rPr>
              <w:b/>
            </w:rPr>
            <w:tab/>
          </w:r>
          <w:r>
            <w:fldChar w:fldCharType="begin"/>
          </w:r>
          <w:r>
            <w:instrText xml:space="preserve"> PAGEREF _cv5da08pfd6 \h </w:instrText>
          </w:r>
          <w:r>
            <w:fldChar w:fldCharType="separate"/>
          </w:r>
          <w:r>
            <w:rPr>
              <w:b/>
            </w:rPr>
            <w:t>9</w:t>
          </w:r>
          <w:r>
            <w:fldChar w:fldCharType="end"/>
          </w:r>
        </w:p>
        <w:p w:rsidR="008105C6" w:rsidRDefault="00CF2745">
          <w:pPr>
            <w:tabs>
              <w:tab w:val="right" w:pos="10800"/>
            </w:tabs>
            <w:spacing w:before="60" w:line="240" w:lineRule="auto"/>
            <w:ind w:left="360"/>
          </w:pPr>
          <w:hyperlink w:anchor="_qjmubzi9p21q">
            <w:r>
              <w:t>Annual Budget 2022-2023</w:t>
            </w:r>
          </w:hyperlink>
          <w:r>
            <w:tab/>
          </w:r>
          <w:r>
            <w:fldChar w:fldCharType="begin"/>
          </w:r>
          <w:r>
            <w:instrText xml:space="preserve"> PAGEREF _qjmubzi9p21q \h </w:instrText>
          </w:r>
          <w:r>
            <w:fldChar w:fldCharType="separate"/>
          </w:r>
          <w:r>
            <w:t>9</w:t>
          </w:r>
          <w:r>
            <w:fldChar w:fldCharType="end"/>
          </w:r>
        </w:p>
        <w:p w:rsidR="008105C6" w:rsidRDefault="00CF2745">
          <w:pPr>
            <w:tabs>
              <w:tab w:val="right" w:pos="10800"/>
            </w:tabs>
            <w:spacing w:before="60" w:after="80" w:line="240" w:lineRule="auto"/>
            <w:ind w:left="360"/>
          </w:pPr>
          <w:hyperlink w:anchor="_ggo7vv57zeti">
            <w:r>
              <w:t>Purchasing Plan 2022-2023</w:t>
            </w:r>
          </w:hyperlink>
          <w:r>
            <w:tab/>
          </w:r>
          <w:r>
            <w:fldChar w:fldCharType="begin"/>
          </w:r>
          <w:r>
            <w:instrText xml:space="preserve"> PAGEREF _ggo7vv57zeti \h </w:instrText>
          </w:r>
          <w:r>
            <w:fldChar w:fldCharType="separate"/>
          </w:r>
          <w:r>
            <w:t>9</w:t>
          </w:r>
          <w:r>
            <w:fldChar w:fldCharType="end"/>
          </w:r>
          <w:r>
            <w:fldChar w:fldCharType="end"/>
          </w:r>
        </w:p>
      </w:sdtContent>
    </w:sdt>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tbl>
      <w:tblPr>
        <w:tblStyle w:val="a1"/>
        <w:tblW w:w="5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tblGrid>
      <w:tr w:rsidR="008105C6">
        <w:tc>
          <w:tcPr>
            <w:tcW w:w="5640"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rPr>
                <w:rFonts w:ascii="Montserrat" w:eastAsia="Montserrat" w:hAnsi="Montserrat" w:cs="Montserrat"/>
              </w:rPr>
            </w:pPr>
            <w:bookmarkStart w:id="4" w:name="_44an55jse94l" w:colFirst="0" w:colLast="0"/>
            <w:bookmarkEnd w:id="4"/>
            <w:r>
              <w:lastRenderedPageBreak/>
              <w:t>Executive Summary</w:t>
            </w:r>
          </w:p>
        </w:tc>
      </w:tr>
    </w:tbl>
    <w:p w:rsidR="008105C6" w:rsidRDefault="008105C6"/>
    <w:p w:rsidR="008105C6" w:rsidRDefault="00CF2745">
      <w:pPr>
        <w:pStyle w:val="Heading2"/>
      </w:pPr>
      <w:bookmarkStart w:id="5" w:name="_c7qs7v9f7iu2" w:colFirst="0" w:colLast="0"/>
      <w:bookmarkEnd w:id="5"/>
      <w:r>
        <w:t>District Strategic Plan 2025</w:t>
      </w:r>
    </w:p>
    <w:p w:rsidR="008105C6" w:rsidRDefault="008105C6"/>
    <w:p w:rsidR="008105C6" w:rsidRDefault="00CF2745">
      <w:pPr>
        <w:rPr>
          <w:color w:val="282828"/>
          <w:sz w:val="24"/>
          <w:szCs w:val="24"/>
        </w:rPr>
      </w:pPr>
      <w:r>
        <w:t>Orange County Public Schools is the ninth-largest school district in the United States and the fourth largest in Florida. The district serves more than 206,000 students at 202 schools and is one of the largest employers in Central Florida with more than 25</w:t>
      </w:r>
      <w:r>
        <w:t>,000 team members.</w:t>
      </w:r>
    </w:p>
    <w:p w:rsidR="008105C6" w:rsidRDefault="008105C6"/>
    <w:p w:rsidR="008105C6" w:rsidRDefault="00CF2745">
      <w:pPr>
        <w:ind w:left="720"/>
      </w:pPr>
      <w:r>
        <w:rPr>
          <w:b/>
        </w:rPr>
        <w:t xml:space="preserve">Vision: </w:t>
      </w:r>
      <w:r>
        <w:t>To ensure every student has a promising and successful future.</w:t>
      </w:r>
    </w:p>
    <w:p w:rsidR="008105C6" w:rsidRDefault="008105C6">
      <w:pPr>
        <w:ind w:left="720"/>
      </w:pPr>
    </w:p>
    <w:p w:rsidR="008105C6" w:rsidRDefault="00CF2745">
      <w:pPr>
        <w:ind w:left="720"/>
      </w:pPr>
      <w:r>
        <w:rPr>
          <w:b/>
        </w:rPr>
        <w:t xml:space="preserve">Mission: </w:t>
      </w:r>
      <w:r>
        <w:t>With the support of families and the community, we create enriching and diverse pathways to lead our students to success.</w:t>
      </w:r>
    </w:p>
    <w:p w:rsidR="008105C6" w:rsidRDefault="008105C6"/>
    <w:p w:rsidR="008105C6" w:rsidRDefault="00CF2745">
      <w:pPr>
        <w:pStyle w:val="Heading2"/>
      </w:pPr>
      <w:bookmarkStart w:id="6" w:name="_dm5vvf5glx89" w:colFirst="0" w:colLast="0"/>
      <w:bookmarkEnd w:id="6"/>
      <w:r>
        <w:t>School Collection Development Pl</w:t>
      </w:r>
      <w:r>
        <w:t>an</w:t>
      </w:r>
    </w:p>
    <w:p w:rsidR="008105C6" w:rsidRDefault="008105C6"/>
    <w:p w:rsidR="008105C6" w:rsidRDefault="00CF2745">
      <w:r>
        <w:t>Pine Hills Elementary School</w:t>
      </w:r>
      <w:r>
        <w:t xml:space="preserve"> serves </w:t>
      </w:r>
      <w:r>
        <w:t>668</w:t>
      </w:r>
      <w:r>
        <w:t xml:space="preserve"> students enrolled in </w:t>
      </w:r>
      <w:proofErr w:type="gramStart"/>
      <w:r>
        <w:t>PreK  through</w:t>
      </w:r>
      <w:proofErr w:type="gramEnd"/>
      <w:r>
        <w:t xml:space="preserve"> Fifth grades</w:t>
      </w:r>
      <w:r>
        <w:t xml:space="preserve">. The student population’s ethnicity is </w:t>
      </w:r>
      <w:r>
        <w:t>made up of</w:t>
      </w:r>
      <w:r>
        <w:t xml:space="preserve"> </w:t>
      </w:r>
      <w:r>
        <w:t>13%</w:t>
      </w:r>
      <w:r>
        <w:t xml:space="preserve"> Hispanic and </w:t>
      </w:r>
      <w:r>
        <w:t>87%</w:t>
      </w:r>
      <w:r>
        <w:t xml:space="preserve"> Non-Hispanic students. Additionally, we serve a diverse population made up of </w:t>
      </w:r>
      <w:r>
        <w:t>14%</w:t>
      </w:r>
      <w:r>
        <w:t xml:space="preserve"> White, </w:t>
      </w:r>
      <w:r>
        <w:t>82%</w:t>
      </w:r>
      <w:r>
        <w:t xml:space="preserve"> Black, </w:t>
      </w:r>
      <w:r>
        <w:t>1%</w:t>
      </w:r>
      <w:r>
        <w:t xml:space="preserve"> Native, </w:t>
      </w:r>
      <w:r>
        <w:t>0%</w:t>
      </w:r>
      <w:r>
        <w:t xml:space="preserve"> Asian, </w:t>
      </w:r>
      <w:r>
        <w:t>1%</w:t>
      </w:r>
      <w:r>
        <w:t xml:space="preserve"> Pacific, and </w:t>
      </w:r>
      <w:r>
        <w:t>3%</w:t>
      </w:r>
      <w:r>
        <w:t xml:space="preserve"> Multicultural students.</w:t>
      </w:r>
    </w:p>
    <w:p w:rsidR="008105C6" w:rsidRDefault="008105C6"/>
    <w:p w:rsidR="008105C6" w:rsidRDefault="00CF2745">
      <w:r>
        <w:t xml:space="preserve">The administration includes Principal </w:t>
      </w:r>
      <w:r>
        <w:t>LaTonya</w:t>
      </w:r>
      <w:r>
        <w:t xml:space="preserve"> </w:t>
      </w:r>
      <w:r>
        <w:t>Smothers</w:t>
      </w:r>
      <w:r>
        <w:t xml:space="preserve"> </w:t>
      </w:r>
      <w:r>
        <w:t xml:space="preserve">and Assistant Principal </w:t>
      </w:r>
      <w:r>
        <w:rPr>
          <w:highlight w:val="white"/>
        </w:rPr>
        <w:t>Joshua Adkins</w:t>
      </w:r>
      <w:r>
        <w:t xml:space="preserve">. </w:t>
      </w:r>
      <w:r>
        <w:t>Pine Hills Elementary School</w:t>
      </w:r>
      <w:r>
        <w:t xml:space="preserve"> is proud to offer progra</w:t>
      </w:r>
      <w:r>
        <w:t>ms including SSYRA Battle of the Boo</w:t>
      </w:r>
      <w:r>
        <w:t xml:space="preserve">ks and </w:t>
      </w:r>
      <w:r>
        <w:t xml:space="preserve">science enrichment which provide students with opportunities. </w:t>
      </w:r>
      <w:r>
        <w:rPr>
          <w:highlight w:val="white"/>
        </w:rPr>
        <w:t>Pine Hills Elementary School supports its students and community by providing resources and events to enrich and educate both children and families.</w:t>
      </w:r>
    </w:p>
    <w:p w:rsidR="008105C6" w:rsidRDefault="008105C6"/>
    <w:p w:rsidR="008105C6" w:rsidRDefault="00CF2745">
      <w:r>
        <w:t>A thorough analysis of the current me</w:t>
      </w:r>
      <w:r>
        <w:t xml:space="preserve">dia center collection at </w:t>
      </w:r>
      <w:r>
        <w:t>Pine Hills Elementary School</w:t>
      </w:r>
      <w:r>
        <w:t xml:space="preserve"> indicates that the average age of the collection is </w:t>
      </w:r>
      <w:r>
        <w:t>2014</w:t>
      </w:r>
      <w:r>
        <w:t xml:space="preserve"> and the number of books per student is </w:t>
      </w:r>
      <w:r>
        <w:t>11</w:t>
      </w:r>
      <w:r>
        <w:t xml:space="preserve">. The </w:t>
      </w:r>
      <w:hyperlink r:id="rId8">
        <w:r>
          <w:rPr>
            <w:color w:val="1155CC"/>
            <w:u w:val="single"/>
          </w:rPr>
          <w:t>American Association for School Libraries</w:t>
        </w:r>
      </w:hyperlink>
      <w:r>
        <w:t xml:space="preserve"> has established a criteria </w:t>
      </w:r>
      <w:r>
        <w:t>for a highly</w:t>
      </w:r>
      <w:r>
        <w:t xml:space="preserve"> effective media center that includes a ratio of 15-20 books available per student in the collection.</w:t>
      </w:r>
    </w:p>
    <w:p w:rsidR="008105C6" w:rsidRDefault="00CF2745">
      <w:r>
        <w:t xml:space="preserve">At this time, </w:t>
      </w:r>
      <w:r>
        <w:t xml:space="preserve">Pine Hills Elementary </w:t>
      </w:r>
      <w:r>
        <w:t>School</w:t>
      </w:r>
      <w:r>
        <w:t xml:space="preserve"> </w:t>
      </w:r>
      <w:r>
        <w:t>does not</w:t>
      </w:r>
      <w:r>
        <w:t xml:space="preserve"> meet the recommended standards for the number of books per student. </w:t>
      </w:r>
    </w:p>
    <w:p w:rsidR="008105C6" w:rsidRDefault="008105C6"/>
    <w:p w:rsidR="008105C6" w:rsidRDefault="00CF2745">
      <w:r>
        <w:t>The</w:t>
      </w:r>
      <w:r>
        <w:t xml:space="preserve"> analysis of the collection also revealed the following areas of strengths and concerns:</w:t>
      </w:r>
    </w:p>
    <w:p w:rsidR="008105C6" w:rsidRDefault="008105C6"/>
    <w:p w:rsidR="008105C6" w:rsidRDefault="00CF2745">
      <w:pPr>
        <w:numPr>
          <w:ilvl w:val="0"/>
          <w:numId w:val="3"/>
        </w:numPr>
      </w:pPr>
      <w:r>
        <w:t xml:space="preserve"> The existing collection is satisfactory in condition and overall age, but is too small for the student body.</w:t>
      </w:r>
    </w:p>
    <w:p w:rsidR="008105C6" w:rsidRDefault="00CF2745">
      <w:pPr>
        <w:numPr>
          <w:ilvl w:val="0"/>
          <w:numId w:val="3"/>
        </w:numPr>
      </w:pPr>
      <w:r>
        <w:t>Based on the school-wide data, while our students improved on the state achievement tests, they are still scoring below average proficiency.</w:t>
      </w:r>
    </w:p>
    <w:p w:rsidR="008105C6" w:rsidRDefault="00CF2745">
      <w:pPr>
        <w:numPr>
          <w:ilvl w:val="0"/>
          <w:numId w:val="3"/>
        </w:numPr>
      </w:pPr>
      <w:r>
        <w:t>The s</w:t>
      </w:r>
      <w:r>
        <w:t xml:space="preserve">chool is starting Accelerated Reader this year. Over 90% of our titles are AR ready, </w:t>
      </w:r>
      <w:proofErr w:type="gramStart"/>
      <w:r>
        <w:t>but  purchasing</w:t>
      </w:r>
      <w:proofErr w:type="gramEnd"/>
      <w:r>
        <w:t xml:space="preserve"> titles that support this program should be a priority.</w:t>
      </w:r>
    </w:p>
    <w:p w:rsidR="008105C6" w:rsidRDefault="00CF2745">
      <w:pPr>
        <w:numPr>
          <w:ilvl w:val="0"/>
          <w:numId w:val="3"/>
        </w:numPr>
      </w:pPr>
      <w:r>
        <w:t xml:space="preserve">Another priority is the purchasing and showcasing of emergent (RL 0-0.9) reading materials that are </w:t>
      </w:r>
      <w:r>
        <w:t xml:space="preserve">AR ready. </w:t>
      </w:r>
    </w:p>
    <w:p w:rsidR="008105C6" w:rsidRDefault="00CF2745">
      <w:pPr>
        <w:ind w:left="720"/>
      </w:pPr>
      <w:r>
        <w:t xml:space="preserve"> </w:t>
      </w:r>
    </w:p>
    <w:p w:rsidR="008105C6" w:rsidRDefault="00CF2745">
      <w:pPr>
        <w:ind w:left="720"/>
      </w:pPr>
      <w:r>
        <w:lastRenderedPageBreak/>
        <w:t xml:space="preserve"> </w:t>
      </w:r>
    </w:p>
    <w:p w:rsidR="008105C6" w:rsidRDefault="008105C6">
      <w:pPr>
        <w:ind w:left="720"/>
      </w:pPr>
    </w:p>
    <w:p w:rsidR="008105C6" w:rsidRDefault="008105C6"/>
    <w:tbl>
      <w:tblPr>
        <w:tblStyle w:val="a2"/>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tblGrid>
      <w:tr w:rsidR="008105C6">
        <w:tc>
          <w:tcPr>
            <w:tcW w:w="5745"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pPr>
            <w:bookmarkStart w:id="7" w:name="_35vyx0bs0kdj" w:colFirst="0" w:colLast="0"/>
            <w:bookmarkEnd w:id="7"/>
            <w:r>
              <w:t>School Analysis</w:t>
            </w:r>
          </w:p>
        </w:tc>
      </w:tr>
    </w:tbl>
    <w:p w:rsidR="008105C6" w:rsidRDefault="008105C6"/>
    <w:p w:rsidR="008105C6" w:rsidRDefault="00CF2745">
      <w:r>
        <w:t xml:space="preserve">The school analysis provides an overview of the school’s enrollment, demographics </w:t>
      </w:r>
      <w:r>
        <w:t>and proficiency data.</w:t>
      </w:r>
    </w:p>
    <w:p w:rsidR="008105C6" w:rsidRDefault="008105C6">
      <w:pPr>
        <w:rPr>
          <w:b/>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890"/>
        <w:gridCol w:w="1800"/>
        <w:gridCol w:w="1800"/>
        <w:gridCol w:w="1785"/>
        <w:gridCol w:w="1815"/>
      </w:tblGrid>
      <w:tr w:rsidR="008105C6">
        <w:trPr>
          <w:trHeight w:val="420"/>
        </w:trPr>
        <w:tc>
          <w:tcPr>
            <w:tcW w:w="10800" w:type="dxa"/>
            <w:gridSpan w:val="6"/>
            <w:tcBorders>
              <w:left w:val="single" w:sz="8"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Enrollment &amp; Demographic Data</w:t>
            </w:r>
          </w:p>
        </w:tc>
      </w:tr>
      <w:tr w:rsidR="008105C6">
        <w:trPr>
          <w:trHeight w:val="420"/>
        </w:trPr>
        <w:tc>
          <w:tcPr>
            <w:tcW w:w="3600" w:type="dxa"/>
            <w:gridSpan w:val="2"/>
            <w:vMerge w:val="restart"/>
            <w:tcBorders>
              <w:left w:val="single" w:sz="8" w:space="0" w:color="FFFFFF"/>
              <w:right w:val="single" w:sz="18" w:space="0" w:color="041E42"/>
            </w:tcBorders>
            <w:shd w:val="clear" w:color="auto" w:fill="auto"/>
            <w:tcMar>
              <w:top w:w="100" w:type="dxa"/>
              <w:left w:w="100" w:type="dxa"/>
              <w:bottom w:w="100" w:type="dxa"/>
              <w:right w:w="100" w:type="dxa"/>
            </w:tcMar>
            <w:vAlign w:val="center"/>
          </w:tcPr>
          <w:p w:rsidR="008105C6" w:rsidRDefault="00CF2745">
            <w:pPr>
              <w:widowControl w:val="0"/>
              <w:spacing w:line="240" w:lineRule="auto"/>
              <w:jc w:val="center"/>
              <w:rPr>
                <w:b/>
                <w:sz w:val="28"/>
                <w:szCs w:val="28"/>
              </w:rPr>
            </w:pPr>
            <w:r>
              <w:rPr>
                <w:b/>
                <w:sz w:val="28"/>
                <w:szCs w:val="28"/>
              </w:rPr>
              <w:t>668</w:t>
            </w:r>
          </w:p>
          <w:p w:rsidR="008105C6" w:rsidRDefault="00CF2745">
            <w:pPr>
              <w:widowControl w:val="0"/>
              <w:spacing w:line="240" w:lineRule="auto"/>
              <w:jc w:val="center"/>
            </w:pPr>
            <w:r>
              <w:t>2022-23 Student Enrollment as of August 31, 2022</w:t>
            </w:r>
          </w:p>
        </w:tc>
        <w:tc>
          <w:tcPr>
            <w:tcW w:w="3600" w:type="dxa"/>
            <w:gridSpan w:val="2"/>
            <w:tcBorders>
              <w:bottom w:val="single" w:sz="8" w:space="0" w:color="FFFFFF"/>
              <w:right w:val="single" w:sz="8" w:space="0" w:color="041E42"/>
            </w:tcBorders>
            <w:shd w:val="clear" w:color="auto" w:fill="E87722"/>
            <w:tcMar>
              <w:top w:w="100" w:type="dxa"/>
              <w:left w:w="100" w:type="dxa"/>
              <w:bottom w:w="100" w:type="dxa"/>
              <w:right w:w="100" w:type="dxa"/>
            </w:tcMar>
            <w:vAlign w:val="center"/>
          </w:tcPr>
          <w:p w:rsidR="008105C6" w:rsidRDefault="00CF2745">
            <w:pPr>
              <w:widowControl w:val="0"/>
              <w:spacing w:line="240" w:lineRule="auto"/>
              <w:jc w:val="center"/>
            </w:pPr>
            <w:r>
              <w:rPr>
                <w:b/>
                <w:color w:val="FFFFFF"/>
              </w:rPr>
              <w:t>Subgroups</w:t>
            </w:r>
          </w:p>
        </w:tc>
        <w:tc>
          <w:tcPr>
            <w:tcW w:w="3600" w:type="dxa"/>
            <w:gridSpan w:val="2"/>
            <w:tcBorders>
              <w:left w:val="single" w:sz="18" w:space="0" w:color="041E42"/>
              <w:bottom w:val="single" w:sz="8" w:space="0" w:color="FFFFFF"/>
            </w:tcBorders>
            <w:shd w:val="clear" w:color="auto" w:fill="E8772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Federal Ethnicity</w:t>
            </w:r>
          </w:p>
        </w:tc>
      </w:tr>
      <w:tr w:rsidR="008105C6">
        <w:trPr>
          <w:trHeight w:val="420"/>
        </w:trPr>
        <w:tc>
          <w:tcPr>
            <w:tcW w:w="3600" w:type="dxa"/>
            <w:gridSpan w:val="2"/>
            <w:vMerge/>
            <w:tcBorders>
              <w:left w:val="single" w:sz="8" w:space="0" w:color="FFFFFF"/>
              <w:right w:val="single" w:sz="18" w:space="0" w:color="041E42"/>
            </w:tcBorders>
            <w:shd w:val="clear" w:color="auto" w:fill="auto"/>
            <w:tcMar>
              <w:top w:w="100" w:type="dxa"/>
              <w:left w:w="100" w:type="dxa"/>
              <w:bottom w:w="100" w:type="dxa"/>
              <w:right w:w="100" w:type="dxa"/>
            </w:tcMar>
            <w:vAlign w:val="center"/>
          </w:tcPr>
          <w:p w:rsidR="008105C6" w:rsidRDefault="008105C6">
            <w:pPr>
              <w:widowControl w:val="0"/>
              <w:spacing w:line="240" w:lineRule="auto"/>
            </w:pPr>
          </w:p>
        </w:tc>
        <w:tc>
          <w:tcPr>
            <w:tcW w:w="1800" w:type="dxa"/>
            <w:tcBorders>
              <w:top w:val="single" w:sz="8" w:space="0" w:color="FFFFFF"/>
              <w:right w:val="single" w:sz="8" w:space="0" w:color="041E42"/>
            </w:tcBorders>
            <w:shd w:val="clear" w:color="auto" w:fill="auto"/>
            <w:tcMar>
              <w:top w:w="100" w:type="dxa"/>
              <w:left w:w="100" w:type="dxa"/>
              <w:bottom w:w="100" w:type="dxa"/>
              <w:right w:w="100" w:type="dxa"/>
            </w:tcMar>
            <w:vAlign w:val="center"/>
          </w:tcPr>
          <w:p w:rsidR="008105C6" w:rsidRDefault="00CF2745">
            <w:pPr>
              <w:widowControl w:val="0"/>
              <w:spacing w:line="240" w:lineRule="auto"/>
              <w:jc w:val="center"/>
              <w:rPr>
                <w:b/>
              </w:rPr>
            </w:pPr>
            <w:r>
              <w:rPr>
                <w:b/>
              </w:rPr>
              <w:t>16%</w:t>
            </w:r>
          </w:p>
          <w:p w:rsidR="008105C6" w:rsidRDefault="00CF2745">
            <w:pPr>
              <w:widowControl w:val="0"/>
              <w:spacing w:line="240" w:lineRule="auto"/>
              <w:jc w:val="center"/>
            </w:pPr>
            <w:r>
              <w:t>ELL</w:t>
            </w:r>
          </w:p>
        </w:tc>
        <w:tc>
          <w:tcPr>
            <w:tcW w:w="1800" w:type="dxa"/>
            <w:tcBorders>
              <w:top w:val="single" w:sz="8" w:space="0" w:color="FFFFFF"/>
              <w:left w:val="single" w:sz="8" w:space="0" w:color="041E42"/>
              <w:right w:val="single" w:sz="18" w:space="0" w:color="041E42"/>
            </w:tcBorders>
            <w:shd w:val="clear" w:color="auto" w:fill="auto"/>
            <w:tcMar>
              <w:top w:w="100" w:type="dxa"/>
              <w:left w:w="100" w:type="dxa"/>
              <w:bottom w:w="100" w:type="dxa"/>
              <w:right w:w="100" w:type="dxa"/>
            </w:tcMar>
            <w:vAlign w:val="center"/>
          </w:tcPr>
          <w:p w:rsidR="008105C6" w:rsidRDefault="00CF2745">
            <w:pPr>
              <w:widowControl w:val="0"/>
              <w:spacing w:line="240" w:lineRule="auto"/>
              <w:jc w:val="center"/>
              <w:rPr>
                <w:b/>
              </w:rPr>
            </w:pPr>
            <w:r>
              <w:rPr>
                <w:b/>
              </w:rPr>
              <w:t>6%</w:t>
            </w:r>
          </w:p>
          <w:p w:rsidR="008105C6" w:rsidRDefault="00CF2745">
            <w:pPr>
              <w:widowControl w:val="0"/>
              <w:spacing w:line="240" w:lineRule="auto"/>
              <w:jc w:val="center"/>
            </w:pPr>
            <w:r>
              <w:t>ESE</w:t>
            </w:r>
          </w:p>
        </w:tc>
        <w:tc>
          <w:tcPr>
            <w:tcW w:w="1785" w:type="dxa"/>
            <w:tcBorders>
              <w:top w:val="single" w:sz="8" w:space="0" w:color="FFFFFF"/>
              <w:left w:val="single" w:sz="18" w:space="0" w:color="041E42"/>
              <w:right w:val="single" w:sz="8" w:space="0" w:color="041E42"/>
            </w:tcBorders>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13%</w:t>
            </w:r>
          </w:p>
          <w:p w:rsidR="008105C6" w:rsidRDefault="00CF2745">
            <w:pPr>
              <w:widowControl w:val="0"/>
              <w:spacing w:line="240" w:lineRule="auto"/>
              <w:jc w:val="center"/>
            </w:pPr>
            <w:r>
              <w:t>Hispanic</w:t>
            </w:r>
          </w:p>
        </w:tc>
        <w:tc>
          <w:tcPr>
            <w:tcW w:w="1815" w:type="dxa"/>
            <w:tcBorders>
              <w:top w:val="single" w:sz="8" w:space="0" w:color="FFFFFF"/>
              <w:left w:val="single" w:sz="8" w:space="0" w:color="041E42"/>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87%</w:t>
            </w:r>
          </w:p>
          <w:p w:rsidR="008105C6" w:rsidRDefault="00CF2745">
            <w:pPr>
              <w:widowControl w:val="0"/>
              <w:spacing w:line="240" w:lineRule="auto"/>
              <w:jc w:val="center"/>
            </w:pPr>
            <w:r>
              <w:t>Non-Hispanic</w:t>
            </w:r>
          </w:p>
        </w:tc>
      </w:tr>
      <w:tr w:rsidR="008105C6">
        <w:trPr>
          <w:trHeight w:val="420"/>
        </w:trPr>
        <w:tc>
          <w:tcPr>
            <w:tcW w:w="10800" w:type="dxa"/>
            <w:gridSpan w:val="6"/>
            <w:tcBorders>
              <w:left w:val="single" w:sz="8"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Federal Race Category</w:t>
            </w:r>
          </w:p>
        </w:tc>
      </w:tr>
      <w:tr w:rsidR="008105C6">
        <w:tc>
          <w:tcPr>
            <w:tcW w:w="1710" w:type="dxa"/>
            <w:tcBorders>
              <w:lef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14%</w:t>
            </w:r>
          </w:p>
          <w:p w:rsidR="008105C6" w:rsidRDefault="00CF2745">
            <w:pPr>
              <w:widowControl w:val="0"/>
              <w:spacing w:line="240" w:lineRule="auto"/>
              <w:jc w:val="center"/>
            </w:pPr>
            <w:r>
              <w:t>White</w:t>
            </w:r>
          </w:p>
        </w:tc>
        <w:tc>
          <w:tcPr>
            <w:tcW w:w="1890" w:type="dxa"/>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82%</w:t>
            </w:r>
          </w:p>
          <w:p w:rsidR="008105C6" w:rsidRDefault="00CF2745">
            <w:pPr>
              <w:widowControl w:val="0"/>
              <w:spacing w:line="240" w:lineRule="auto"/>
              <w:jc w:val="center"/>
            </w:pPr>
            <w:r>
              <w:t>Black</w:t>
            </w:r>
          </w:p>
        </w:tc>
        <w:tc>
          <w:tcPr>
            <w:tcW w:w="1800" w:type="dxa"/>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1%</w:t>
            </w:r>
          </w:p>
          <w:p w:rsidR="008105C6" w:rsidRDefault="00CF2745">
            <w:pPr>
              <w:widowControl w:val="0"/>
              <w:spacing w:line="240" w:lineRule="auto"/>
              <w:jc w:val="center"/>
            </w:pPr>
            <w:r>
              <w:t>Native</w:t>
            </w:r>
          </w:p>
        </w:tc>
        <w:tc>
          <w:tcPr>
            <w:tcW w:w="1800" w:type="dxa"/>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0%</w:t>
            </w:r>
          </w:p>
          <w:p w:rsidR="008105C6" w:rsidRDefault="00CF2745">
            <w:pPr>
              <w:widowControl w:val="0"/>
              <w:spacing w:line="240" w:lineRule="auto"/>
              <w:jc w:val="center"/>
            </w:pPr>
            <w:r>
              <w:t>Asian</w:t>
            </w:r>
          </w:p>
        </w:tc>
        <w:tc>
          <w:tcPr>
            <w:tcW w:w="1785" w:type="dxa"/>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1%</w:t>
            </w:r>
          </w:p>
          <w:p w:rsidR="008105C6" w:rsidRDefault="00CF2745">
            <w:pPr>
              <w:widowControl w:val="0"/>
              <w:spacing w:line="240" w:lineRule="auto"/>
              <w:jc w:val="center"/>
            </w:pPr>
            <w:r>
              <w:t>Pacific</w:t>
            </w:r>
          </w:p>
        </w:tc>
        <w:tc>
          <w:tcPr>
            <w:tcW w:w="1815" w:type="dxa"/>
            <w:tcBorders>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b/>
              </w:rPr>
            </w:pPr>
            <w:r>
              <w:rPr>
                <w:b/>
              </w:rPr>
              <w:t>3%</w:t>
            </w:r>
          </w:p>
          <w:p w:rsidR="008105C6" w:rsidRDefault="00CF2745">
            <w:pPr>
              <w:widowControl w:val="0"/>
              <w:spacing w:line="240" w:lineRule="auto"/>
              <w:jc w:val="center"/>
            </w:pPr>
            <w:r>
              <w:t>Multicultural</w:t>
            </w:r>
          </w:p>
        </w:tc>
      </w:tr>
      <w:tr w:rsidR="008105C6">
        <w:trPr>
          <w:trHeight w:val="420"/>
        </w:trPr>
        <w:tc>
          <w:tcPr>
            <w:tcW w:w="10800" w:type="dxa"/>
            <w:gridSpan w:val="6"/>
            <w:tcBorders>
              <w:left w:val="single" w:sz="8"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Proficiency Data</w:t>
            </w:r>
          </w:p>
        </w:tc>
      </w:tr>
      <w:tr w:rsidR="008105C6">
        <w:tc>
          <w:tcPr>
            <w:tcW w:w="1710" w:type="dxa"/>
            <w:tcBorders>
              <w:left w:val="single" w:sz="8" w:space="0" w:color="FFFFFF"/>
            </w:tcBorders>
            <w:shd w:val="clear" w:color="auto" w:fill="E87722"/>
            <w:tcMar>
              <w:top w:w="100" w:type="dxa"/>
              <w:left w:w="100" w:type="dxa"/>
              <w:bottom w:w="100" w:type="dxa"/>
              <w:right w:w="100" w:type="dxa"/>
            </w:tcMar>
          </w:tcPr>
          <w:p w:rsidR="008105C6" w:rsidRDefault="00CF2745">
            <w:pPr>
              <w:jc w:val="center"/>
              <w:rPr>
                <w:b/>
                <w:color w:val="FFFFFF"/>
              </w:rPr>
            </w:pPr>
            <w:r>
              <w:rPr>
                <w:b/>
                <w:color w:val="FFFFFF"/>
              </w:rPr>
              <w:t>Assessment</w:t>
            </w:r>
          </w:p>
        </w:tc>
        <w:tc>
          <w:tcPr>
            <w:tcW w:w="1890" w:type="dxa"/>
            <w:shd w:val="clear" w:color="auto" w:fill="E8772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2020-21</w:t>
            </w:r>
          </w:p>
        </w:tc>
        <w:tc>
          <w:tcPr>
            <w:tcW w:w="1800" w:type="dxa"/>
            <w:tcBorders>
              <w:right w:val="single" w:sz="18" w:space="0" w:color="000000"/>
            </w:tcBorders>
            <w:shd w:val="clear" w:color="auto" w:fill="E8772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2021-22</w:t>
            </w:r>
          </w:p>
        </w:tc>
        <w:tc>
          <w:tcPr>
            <w:tcW w:w="1800" w:type="dxa"/>
            <w:tcBorders>
              <w:left w:val="single" w:sz="18" w:space="0" w:color="000000"/>
            </w:tcBorders>
            <w:shd w:val="clear" w:color="auto" w:fill="E87722"/>
            <w:tcMar>
              <w:top w:w="100" w:type="dxa"/>
              <w:left w:w="100" w:type="dxa"/>
              <w:bottom w:w="100" w:type="dxa"/>
              <w:right w:w="100" w:type="dxa"/>
            </w:tcMar>
          </w:tcPr>
          <w:p w:rsidR="008105C6" w:rsidRDefault="00CF2745">
            <w:pPr>
              <w:jc w:val="center"/>
              <w:rPr>
                <w:b/>
                <w:color w:val="FFFFFF"/>
              </w:rPr>
            </w:pPr>
            <w:r>
              <w:rPr>
                <w:b/>
                <w:color w:val="FFFFFF"/>
              </w:rPr>
              <w:t>Assessment</w:t>
            </w:r>
          </w:p>
        </w:tc>
        <w:tc>
          <w:tcPr>
            <w:tcW w:w="1785" w:type="dxa"/>
            <w:shd w:val="clear" w:color="auto" w:fill="E8772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2020-21</w:t>
            </w:r>
          </w:p>
        </w:tc>
        <w:tc>
          <w:tcPr>
            <w:tcW w:w="1815" w:type="dxa"/>
            <w:tcBorders>
              <w:right w:val="single" w:sz="8" w:space="0" w:color="FFFFFF"/>
            </w:tcBorders>
            <w:shd w:val="clear" w:color="auto" w:fill="E8772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2021-22</w:t>
            </w:r>
          </w:p>
        </w:tc>
      </w:tr>
      <w:tr w:rsidR="008105C6">
        <w:tc>
          <w:tcPr>
            <w:tcW w:w="1710" w:type="dxa"/>
            <w:tcBorders>
              <w:left w:val="single" w:sz="8" w:space="0" w:color="FFFFFF"/>
            </w:tcBorders>
            <w:shd w:val="clear" w:color="auto" w:fill="auto"/>
            <w:tcMar>
              <w:top w:w="100" w:type="dxa"/>
              <w:left w:w="100" w:type="dxa"/>
              <w:bottom w:w="100" w:type="dxa"/>
              <w:right w:w="100" w:type="dxa"/>
            </w:tcMar>
          </w:tcPr>
          <w:p w:rsidR="008105C6" w:rsidRDefault="00CF2745">
            <w:pPr>
              <w:jc w:val="center"/>
              <w:rPr>
                <w:b/>
                <w:i/>
              </w:rPr>
            </w:pPr>
            <w:r>
              <w:rPr>
                <w:b/>
                <w:i/>
              </w:rPr>
              <w:t>FSA ELA</w:t>
            </w:r>
          </w:p>
          <w:p w:rsidR="008105C6" w:rsidRDefault="00CF2745">
            <w:pPr>
              <w:jc w:val="center"/>
              <w:rPr>
                <w:b/>
                <w:i/>
              </w:rPr>
            </w:pPr>
            <w:r>
              <w:rPr>
                <w:b/>
                <w:i/>
              </w:rPr>
              <w:t>Grade 3</w:t>
            </w:r>
          </w:p>
        </w:tc>
        <w:tc>
          <w:tcPr>
            <w:tcW w:w="1890" w:type="dxa"/>
            <w:shd w:val="clear" w:color="auto" w:fill="auto"/>
            <w:tcMar>
              <w:top w:w="100" w:type="dxa"/>
              <w:left w:w="100" w:type="dxa"/>
              <w:bottom w:w="100" w:type="dxa"/>
              <w:right w:w="100" w:type="dxa"/>
            </w:tcMar>
          </w:tcPr>
          <w:p w:rsidR="008105C6" w:rsidRDefault="00CF2745">
            <w:pPr>
              <w:widowControl w:val="0"/>
              <w:spacing w:line="240" w:lineRule="auto"/>
              <w:jc w:val="center"/>
            </w:pPr>
            <w:r>
              <w:t>19%</w:t>
            </w:r>
          </w:p>
          <w:p w:rsidR="008105C6" w:rsidRDefault="008105C6">
            <w:pPr>
              <w:widowControl w:val="0"/>
              <w:spacing w:line="240" w:lineRule="auto"/>
              <w:jc w:val="center"/>
            </w:pPr>
          </w:p>
        </w:tc>
        <w:tc>
          <w:tcPr>
            <w:tcW w:w="1800" w:type="dxa"/>
            <w:tcBorders>
              <w:right w:val="single" w:sz="18" w:space="0" w:color="000000"/>
            </w:tcBorders>
            <w:shd w:val="clear" w:color="auto" w:fill="auto"/>
            <w:tcMar>
              <w:top w:w="100" w:type="dxa"/>
              <w:left w:w="100" w:type="dxa"/>
              <w:bottom w:w="100" w:type="dxa"/>
              <w:right w:w="100" w:type="dxa"/>
            </w:tcMar>
          </w:tcPr>
          <w:p w:rsidR="008105C6" w:rsidRDefault="00CF2745">
            <w:pPr>
              <w:widowControl w:val="0"/>
              <w:spacing w:line="240" w:lineRule="auto"/>
              <w:jc w:val="center"/>
            </w:pPr>
            <w:r>
              <w:t>44%</w:t>
            </w:r>
          </w:p>
        </w:tc>
        <w:tc>
          <w:tcPr>
            <w:tcW w:w="1800" w:type="dxa"/>
            <w:tcBorders>
              <w:left w:val="single" w:sz="8" w:space="0" w:color="FFFFFF"/>
            </w:tcBorders>
            <w:shd w:val="clear" w:color="auto" w:fill="auto"/>
            <w:tcMar>
              <w:top w:w="100" w:type="dxa"/>
              <w:left w:w="100" w:type="dxa"/>
              <w:bottom w:w="100" w:type="dxa"/>
              <w:right w:w="100" w:type="dxa"/>
            </w:tcMar>
          </w:tcPr>
          <w:p w:rsidR="008105C6" w:rsidRDefault="00CF2745">
            <w:pPr>
              <w:jc w:val="center"/>
              <w:rPr>
                <w:b/>
                <w:i/>
              </w:rPr>
            </w:pPr>
            <w:r>
              <w:rPr>
                <w:b/>
                <w:i/>
              </w:rPr>
              <w:t>FSA Math</w:t>
            </w:r>
          </w:p>
          <w:p w:rsidR="008105C6" w:rsidRDefault="00CF2745">
            <w:pPr>
              <w:jc w:val="center"/>
              <w:rPr>
                <w:b/>
                <w:i/>
              </w:rPr>
            </w:pPr>
            <w:r>
              <w:rPr>
                <w:b/>
                <w:i/>
              </w:rPr>
              <w:t>Grade 3</w:t>
            </w:r>
          </w:p>
        </w:tc>
        <w:tc>
          <w:tcPr>
            <w:tcW w:w="1785" w:type="dxa"/>
            <w:shd w:val="clear" w:color="auto" w:fill="auto"/>
            <w:tcMar>
              <w:top w:w="100" w:type="dxa"/>
              <w:left w:w="100" w:type="dxa"/>
              <w:bottom w:w="100" w:type="dxa"/>
              <w:right w:w="100" w:type="dxa"/>
            </w:tcMar>
          </w:tcPr>
          <w:p w:rsidR="008105C6" w:rsidRDefault="00CF2745">
            <w:pPr>
              <w:widowControl w:val="0"/>
              <w:spacing w:line="240" w:lineRule="auto"/>
              <w:jc w:val="center"/>
            </w:pPr>
            <w:r>
              <w:t>28%</w:t>
            </w:r>
          </w:p>
        </w:tc>
        <w:tc>
          <w:tcPr>
            <w:tcW w:w="1815" w:type="dxa"/>
            <w:tcBorders>
              <w:right w:val="nil"/>
            </w:tcBorders>
            <w:shd w:val="clear" w:color="auto" w:fill="auto"/>
            <w:tcMar>
              <w:top w:w="100" w:type="dxa"/>
              <w:left w:w="100" w:type="dxa"/>
              <w:bottom w:w="100" w:type="dxa"/>
              <w:right w:w="100" w:type="dxa"/>
            </w:tcMar>
          </w:tcPr>
          <w:p w:rsidR="008105C6" w:rsidRDefault="00CF2745">
            <w:pPr>
              <w:widowControl w:val="0"/>
              <w:spacing w:line="240" w:lineRule="auto"/>
              <w:jc w:val="center"/>
            </w:pPr>
            <w:r>
              <w:t>53%</w:t>
            </w:r>
          </w:p>
        </w:tc>
      </w:tr>
      <w:tr w:rsidR="008105C6">
        <w:tc>
          <w:tcPr>
            <w:tcW w:w="1710" w:type="dxa"/>
            <w:tcBorders>
              <w:left w:val="single" w:sz="8" w:space="0" w:color="FFFFFF"/>
            </w:tcBorders>
            <w:shd w:val="clear" w:color="auto" w:fill="F3F3F3"/>
            <w:tcMar>
              <w:top w:w="100" w:type="dxa"/>
              <w:left w:w="100" w:type="dxa"/>
              <w:bottom w:w="100" w:type="dxa"/>
              <w:right w:w="100" w:type="dxa"/>
            </w:tcMar>
          </w:tcPr>
          <w:p w:rsidR="008105C6" w:rsidRDefault="00CF2745">
            <w:pPr>
              <w:jc w:val="center"/>
              <w:rPr>
                <w:b/>
                <w:i/>
              </w:rPr>
            </w:pPr>
            <w:r>
              <w:rPr>
                <w:b/>
                <w:i/>
              </w:rPr>
              <w:t>FSA ELA</w:t>
            </w:r>
          </w:p>
          <w:p w:rsidR="008105C6" w:rsidRDefault="00CF2745">
            <w:pPr>
              <w:jc w:val="center"/>
              <w:rPr>
                <w:b/>
                <w:i/>
              </w:rPr>
            </w:pPr>
            <w:r>
              <w:rPr>
                <w:b/>
                <w:i/>
              </w:rPr>
              <w:t>Grade 4</w:t>
            </w:r>
          </w:p>
        </w:tc>
        <w:tc>
          <w:tcPr>
            <w:tcW w:w="1890" w:type="dxa"/>
            <w:shd w:val="clear" w:color="auto" w:fill="F3F3F3"/>
            <w:tcMar>
              <w:top w:w="100" w:type="dxa"/>
              <w:left w:w="100" w:type="dxa"/>
              <w:bottom w:w="100" w:type="dxa"/>
              <w:right w:w="100" w:type="dxa"/>
            </w:tcMar>
          </w:tcPr>
          <w:p w:rsidR="008105C6" w:rsidRDefault="00CF2745">
            <w:pPr>
              <w:widowControl w:val="0"/>
              <w:spacing w:line="240" w:lineRule="auto"/>
              <w:jc w:val="center"/>
            </w:pPr>
            <w:r>
              <w:t>17%</w:t>
            </w:r>
          </w:p>
          <w:p w:rsidR="008105C6" w:rsidRDefault="008105C6">
            <w:pPr>
              <w:widowControl w:val="0"/>
              <w:spacing w:line="240" w:lineRule="auto"/>
              <w:jc w:val="center"/>
            </w:pPr>
          </w:p>
        </w:tc>
        <w:tc>
          <w:tcPr>
            <w:tcW w:w="1800" w:type="dxa"/>
            <w:tcBorders>
              <w:right w:val="single" w:sz="18" w:space="0" w:color="000000"/>
            </w:tcBorders>
            <w:shd w:val="clear" w:color="auto" w:fill="F3F3F3"/>
            <w:tcMar>
              <w:top w:w="100" w:type="dxa"/>
              <w:left w:w="100" w:type="dxa"/>
              <w:bottom w:w="100" w:type="dxa"/>
              <w:right w:w="100" w:type="dxa"/>
            </w:tcMar>
          </w:tcPr>
          <w:p w:rsidR="008105C6" w:rsidRDefault="00CF2745">
            <w:pPr>
              <w:widowControl w:val="0"/>
              <w:spacing w:line="240" w:lineRule="auto"/>
              <w:jc w:val="center"/>
            </w:pPr>
            <w:r>
              <w:t>29%</w:t>
            </w:r>
          </w:p>
        </w:tc>
        <w:tc>
          <w:tcPr>
            <w:tcW w:w="1800" w:type="dxa"/>
            <w:tcBorders>
              <w:left w:val="single" w:sz="8" w:space="0" w:color="FFFFFF"/>
            </w:tcBorders>
            <w:shd w:val="clear" w:color="auto" w:fill="F3F3F3"/>
            <w:tcMar>
              <w:top w:w="100" w:type="dxa"/>
              <w:left w:w="100" w:type="dxa"/>
              <w:bottom w:w="100" w:type="dxa"/>
              <w:right w:w="100" w:type="dxa"/>
            </w:tcMar>
          </w:tcPr>
          <w:p w:rsidR="008105C6" w:rsidRDefault="00CF2745">
            <w:pPr>
              <w:jc w:val="center"/>
              <w:rPr>
                <w:b/>
                <w:i/>
              </w:rPr>
            </w:pPr>
            <w:r>
              <w:rPr>
                <w:b/>
                <w:i/>
              </w:rPr>
              <w:t>FSA Math</w:t>
            </w:r>
          </w:p>
          <w:p w:rsidR="008105C6" w:rsidRDefault="00CF2745">
            <w:pPr>
              <w:jc w:val="center"/>
              <w:rPr>
                <w:b/>
                <w:i/>
              </w:rPr>
            </w:pPr>
            <w:r>
              <w:rPr>
                <w:b/>
                <w:i/>
              </w:rPr>
              <w:t>Grade 4</w:t>
            </w:r>
          </w:p>
        </w:tc>
        <w:tc>
          <w:tcPr>
            <w:tcW w:w="1785" w:type="dxa"/>
            <w:shd w:val="clear" w:color="auto" w:fill="F3F3F3"/>
            <w:tcMar>
              <w:top w:w="100" w:type="dxa"/>
              <w:left w:w="100" w:type="dxa"/>
              <w:bottom w:w="100" w:type="dxa"/>
              <w:right w:w="100" w:type="dxa"/>
            </w:tcMar>
          </w:tcPr>
          <w:p w:rsidR="008105C6" w:rsidRDefault="00CF2745">
            <w:pPr>
              <w:widowControl w:val="0"/>
              <w:spacing w:line="240" w:lineRule="auto"/>
              <w:jc w:val="center"/>
            </w:pPr>
            <w:r>
              <w:t>14%</w:t>
            </w:r>
          </w:p>
          <w:p w:rsidR="008105C6" w:rsidRDefault="008105C6">
            <w:pPr>
              <w:widowControl w:val="0"/>
              <w:spacing w:line="240" w:lineRule="auto"/>
              <w:jc w:val="center"/>
            </w:pPr>
          </w:p>
        </w:tc>
        <w:tc>
          <w:tcPr>
            <w:tcW w:w="1815" w:type="dxa"/>
            <w:tcBorders>
              <w:right w:val="nil"/>
            </w:tcBorders>
            <w:shd w:val="clear" w:color="auto" w:fill="F3F3F3"/>
            <w:tcMar>
              <w:top w:w="100" w:type="dxa"/>
              <w:left w:w="100" w:type="dxa"/>
              <w:bottom w:w="100" w:type="dxa"/>
              <w:right w:w="100" w:type="dxa"/>
            </w:tcMar>
          </w:tcPr>
          <w:p w:rsidR="008105C6" w:rsidRDefault="00CF2745">
            <w:pPr>
              <w:widowControl w:val="0"/>
              <w:spacing w:line="240" w:lineRule="auto"/>
              <w:jc w:val="center"/>
            </w:pPr>
            <w:r>
              <w:t>31%</w:t>
            </w:r>
          </w:p>
        </w:tc>
      </w:tr>
      <w:tr w:rsidR="008105C6">
        <w:tc>
          <w:tcPr>
            <w:tcW w:w="1710" w:type="dxa"/>
            <w:tcBorders>
              <w:left w:val="single" w:sz="8" w:space="0" w:color="FFFFFF"/>
            </w:tcBorders>
            <w:shd w:val="clear" w:color="auto" w:fill="auto"/>
            <w:tcMar>
              <w:top w:w="100" w:type="dxa"/>
              <w:left w:w="100" w:type="dxa"/>
              <w:bottom w:w="100" w:type="dxa"/>
              <w:right w:w="100" w:type="dxa"/>
            </w:tcMar>
          </w:tcPr>
          <w:p w:rsidR="008105C6" w:rsidRDefault="00CF2745">
            <w:pPr>
              <w:jc w:val="center"/>
              <w:rPr>
                <w:b/>
                <w:i/>
              </w:rPr>
            </w:pPr>
            <w:r>
              <w:rPr>
                <w:b/>
                <w:i/>
              </w:rPr>
              <w:t>FSA ELA</w:t>
            </w:r>
          </w:p>
          <w:p w:rsidR="008105C6" w:rsidRDefault="00CF2745">
            <w:pPr>
              <w:jc w:val="center"/>
              <w:rPr>
                <w:b/>
                <w:i/>
              </w:rPr>
            </w:pPr>
            <w:r>
              <w:rPr>
                <w:b/>
                <w:i/>
              </w:rPr>
              <w:t>Grade 5</w:t>
            </w:r>
          </w:p>
        </w:tc>
        <w:tc>
          <w:tcPr>
            <w:tcW w:w="1890" w:type="dxa"/>
            <w:shd w:val="clear" w:color="auto" w:fill="auto"/>
            <w:tcMar>
              <w:top w:w="100" w:type="dxa"/>
              <w:left w:w="100" w:type="dxa"/>
              <w:bottom w:w="100" w:type="dxa"/>
              <w:right w:w="100" w:type="dxa"/>
            </w:tcMar>
          </w:tcPr>
          <w:p w:rsidR="008105C6" w:rsidRDefault="00CF2745">
            <w:pPr>
              <w:widowControl w:val="0"/>
              <w:spacing w:line="240" w:lineRule="auto"/>
              <w:jc w:val="center"/>
            </w:pPr>
            <w:r>
              <w:t>22%</w:t>
            </w:r>
          </w:p>
          <w:p w:rsidR="008105C6" w:rsidRDefault="008105C6">
            <w:pPr>
              <w:widowControl w:val="0"/>
              <w:spacing w:line="240" w:lineRule="auto"/>
              <w:jc w:val="center"/>
            </w:pPr>
          </w:p>
        </w:tc>
        <w:tc>
          <w:tcPr>
            <w:tcW w:w="1800" w:type="dxa"/>
            <w:tcBorders>
              <w:right w:val="single" w:sz="18" w:space="0" w:color="000000"/>
            </w:tcBorders>
            <w:shd w:val="clear" w:color="auto" w:fill="auto"/>
            <w:tcMar>
              <w:top w:w="100" w:type="dxa"/>
              <w:left w:w="100" w:type="dxa"/>
              <w:bottom w:w="100" w:type="dxa"/>
              <w:right w:w="100" w:type="dxa"/>
            </w:tcMar>
          </w:tcPr>
          <w:p w:rsidR="008105C6" w:rsidRDefault="00CF2745">
            <w:pPr>
              <w:widowControl w:val="0"/>
              <w:spacing w:line="240" w:lineRule="auto"/>
              <w:jc w:val="center"/>
            </w:pPr>
            <w:r>
              <w:t>30%</w:t>
            </w:r>
          </w:p>
        </w:tc>
        <w:tc>
          <w:tcPr>
            <w:tcW w:w="1800" w:type="dxa"/>
            <w:tcBorders>
              <w:left w:val="single" w:sz="8" w:space="0" w:color="FFFFFF"/>
            </w:tcBorders>
            <w:shd w:val="clear" w:color="auto" w:fill="auto"/>
            <w:tcMar>
              <w:top w:w="100" w:type="dxa"/>
              <w:left w:w="100" w:type="dxa"/>
              <w:bottom w:w="100" w:type="dxa"/>
              <w:right w:w="100" w:type="dxa"/>
            </w:tcMar>
          </w:tcPr>
          <w:p w:rsidR="008105C6" w:rsidRDefault="00CF2745">
            <w:pPr>
              <w:jc w:val="center"/>
              <w:rPr>
                <w:b/>
                <w:i/>
              </w:rPr>
            </w:pPr>
            <w:r>
              <w:rPr>
                <w:b/>
                <w:i/>
              </w:rPr>
              <w:t>FSA Math</w:t>
            </w:r>
          </w:p>
          <w:p w:rsidR="008105C6" w:rsidRDefault="00CF2745">
            <w:pPr>
              <w:jc w:val="center"/>
              <w:rPr>
                <w:b/>
                <w:i/>
              </w:rPr>
            </w:pPr>
            <w:r>
              <w:rPr>
                <w:b/>
                <w:i/>
              </w:rPr>
              <w:t>Grade 5</w:t>
            </w:r>
          </w:p>
        </w:tc>
        <w:tc>
          <w:tcPr>
            <w:tcW w:w="1785" w:type="dxa"/>
            <w:shd w:val="clear" w:color="auto" w:fill="auto"/>
            <w:tcMar>
              <w:top w:w="100" w:type="dxa"/>
              <w:left w:w="100" w:type="dxa"/>
              <w:bottom w:w="100" w:type="dxa"/>
              <w:right w:w="100" w:type="dxa"/>
            </w:tcMar>
          </w:tcPr>
          <w:p w:rsidR="008105C6" w:rsidRDefault="00CF2745">
            <w:pPr>
              <w:widowControl w:val="0"/>
              <w:spacing w:line="240" w:lineRule="auto"/>
              <w:jc w:val="center"/>
            </w:pPr>
            <w:r>
              <w:t>21%</w:t>
            </w:r>
          </w:p>
          <w:p w:rsidR="008105C6" w:rsidRDefault="008105C6">
            <w:pPr>
              <w:widowControl w:val="0"/>
              <w:spacing w:line="240" w:lineRule="auto"/>
              <w:jc w:val="center"/>
            </w:pPr>
          </w:p>
        </w:tc>
        <w:tc>
          <w:tcPr>
            <w:tcW w:w="1815" w:type="dxa"/>
            <w:tcBorders>
              <w:right w:val="nil"/>
            </w:tcBorders>
            <w:shd w:val="clear" w:color="auto" w:fill="auto"/>
            <w:tcMar>
              <w:top w:w="100" w:type="dxa"/>
              <w:left w:w="100" w:type="dxa"/>
              <w:bottom w:w="100" w:type="dxa"/>
              <w:right w:w="100" w:type="dxa"/>
            </w:tcMar>
          </w:tcPr>
          <w:p w:rsidR="008105C6" w:rsidRDefault="00CF2745">
            <w:pPr>
              <w:widowControl w:val="0"/>
              <w:spacing w:line="240" w:lineRule="auto"/>
              <w:jc w:val="center"/>
            </w:pPr>
            <w:r>
              <w:t>16%</w:t>
            </w:r>
          </w:p>
        </w:tc>
      </w:tr>
      <w:tr w:rsidR="008105C6">
        <w:tc>
          <w:tcPr>
            <w:tcW w:w="1710" w:type="dxa"/>
            <w:tcBorders>
              <w:left w:val="single" w:sz="8" w:space="0" w:color="FFFFFF"/>
            </w:tcBorders>
            <w:shd w:val="clear" w:color="auto" w:fill="F3F3F3"/>
            <w:tcMar>
              <w:top w:w="100" w:type="dxa"/>
              <w:left w:w="100" w:type="dxa"/>
              <w:bottom w:w="100" w:type="dxa"/>
              <w:right w:w="100" w:type="dxa"/>
            </w:tcMar>
          </w:tcPr>
          <w:p w:rsidR="008105C6" w:rsidRDefault="00CF2745">
            <w:pPr>
              <w:jc w:val="center"/>
              <w:rPr>
                <w:b/>
                <w:i/>
              </w:rPr>
            </w:pPr>
            <w:r>
              <w:rPr>
                <w:b/>
                <w:i/>
              </w:rPr>
              <w:t>NGSSS Sci 5 EOC</w:t>
            </w:r>
          </w:p>
        </w:tc>
        <w:tc>
          <w:tcPr>
            <w:tcW w:w="1890" w:type="dxa"/>
            <w:shd w:val="clear" w:color="auto" w:fill="auto"/>
            <w:tcMar>
              <w:top w:w="100" w:type="dxa"/>
              <w:left w:w="100" w:type="dxa"/>
              <w:bottom w:w="100" w:type="dxa"/>
              <w:right w:w="100" w:type="dxa"/>
            </w:tcMar>
          </w:tcPr>
          <w:p w:rsidR="008105C6" w:rsidRDefault="00CF2745">
            <w:pPr>
              <w:widowControl w:val="0"/>
              <w:spacing w:line="240" w:lineRule="auto"/>
              <w:jc w:val="center"/>
            </w:pPr>
            <w:r>
              <w:t>29%</w:t>
            </w:r>
          </w:p>
          <w:p w:rsidR="008105C6" w:rsidRDefault="008105C6">
            <w:pPr>
              <w:widowControl w:val="0"/>
              <w:spacing w:line="240" w:lineRule="auto"/>
              <w:jc w:val="center"/>
            </w:pPr>
          </w:p>
        </w:tc>
        <w:tc>
          <w:tcPr>
            <w:tcW w:w="1800" w:type="dxa"/>
            <w:tcBorders>
              <w:right w:val="single" w:sz="18" w:space="0" w:color="000000"/>
            </w:tcBorders>
            <w:shd w:val="clear" w:color="auto" w:fill="auto"/>
            <w:tcMar>
              <w:top w:w="100" w:type="dxa"/>
              <w:left w:w="100" w:type="dxa"/>
              <w:bottom w:w="100" w:type="dxa"/>
              <w:right w:w="100" w:type="dxa"/>
            </w:tcMar>
          </w:tcPr>
          <w:p w:rsidR="008105C6" w:rsidRDefault="00CF2745">
            <w:pPr>
              <w:widowControl w:val="0"/>
              <w:spacing w:line="240" w:lineRule="auto"/>
              <w:jc w:val="center"/>
            </w:pPr>
            <w:r>
              <w:t>29%</w:t>
            </w:r>
          </w:p>
        </w:tc>
        <w:tc>
          <w:tcPr>
            <w:tcW w:w="1800" w:type="dxa"/>
            <w:tcBorders>
              <w:left w:val="single" w:sz="8" w:space="0" w:color="FFFFFF"/>
              <w:bottom w:val="nil"/>
              <w:right w:val="nil"/>
            </w:tcBorders>
            <w:shd w:val="clear" w:color="auto" w:fill="FFFFFF"/>
            <w:tcMar>
              <w:top w:w="100" w:type="dxa"/>
              <w:left w:w="100" w:type="dxa"/>
              <w:bottom w:w="100" w:type="dxa"/>
              <w:right w:w="100" w:type="dxa"/>
            </w:tcMar>
          </w:tcPr>
          <w:p w:rsidR="008105C6" w:rsidRDefault="008105C6">
            <w:pPr>
              <w:jc w:val="center"/>
              <w:rPr>
                <w:b/>
                <w:i/>
              </w:rPr>
            </w:pPr>
          </w:p>
        </w:tc>
        <w:tc>
          <w:tcPr>
            <w:tcW w:w="1785" w:type="dxa"/>
            <w:tcBorders>
              <w:left w:val="nil"/>
              <w:bottom w:val="nil"/>
              <w:right w:val="nil"/>
            </w:tcBorders>
            <w:shd w:val="clear" w:color="auto" w:fill="FFFFFF"/>
            <w:tcMar>
              <w:top w:w="100" w:type="dxa"/>
              <w:left w:w="100" w:type="dxa"/>
              <w:bottom w:w="100" w:type="dxa"/>
              <w:right w:w="100" w:type="dxa"/>
            </w:tcMar>
          </w:tcPr>
          <w:p w:rsidR="008105C6" w:rsidRDefault="008105C6">
            <w:pPr>
              <w:widowControl w:val="0"/>
              <w:spacing w:line="240" w:lineRule="auto"/>
              <w:jc w:val="center"/>
            </w:pPr>
          </w:p>
        </w:tc>
        <w:tc>
          <w:tcPr>
            <w:tcW w:w="1815" w:type="dxa"/>
            <w:tcBorders>
              <w:left w:val="nil"/>
              <w:bottom w:val="nil"/>
              <w:right w:val="single" w:sz="8" w:space="0" w:color="FFFFFF"/>
            </w:tcBorders>
            <w:shd w:val="clear" w:color="auto" w:fill="FFFFFF"/>
            <w:tcMar>
              <w:top w:w="100" w:type="dxa"/>
              <w:left w:w="100" w:type="dxa"/>
              <w:bottom w:w="100" w:type="dxa"/>
              <w:right w:w="100" w:type="dxa"/>
            </w:tcMar>
          </w:tcPr>
          <w:p w:rsidR="008105C6" w:rsidRDefault="008105C6">
            <w:pPr>
              <w:widowControl w:val="0"/>
              <w:spacing w:line="240" w:lineRule="auto"/>
              <w:jc w:val="center"/>
            </w:pPr>
          </w:p>
        </w:tc>
      </w:tr>
    </w:tbl>
    <w:p w:rsidR="008105C6" w:rsidRDefault="008105C6"/>
    <w:p w:rsidR="008105C6" w:rsidRDefault="008105C6"/>
    <w:p w:rsidR="008105C6" w:rsidRDefault="008105C6"/>
    <w:p w:rsidR="008105C6" w:rsidRDefault="008105C6"/>
    <w:p w:rsidR="008105C6" w:rsidRDefault="008105C6"/>
    <w:p w:rsidR="008105C6" w:rsidRDefault="008105C6">
      <w:pPr>
        <w:sectPr w:rsidR="008105C6">
          <w:headerReference w:type="default" r:id="rId9"/>
          <w:pgSz w:w="12240" w:h="15840"/>
          <w:pgMar w:top="720" w:right="720" w:bottom="720" w:left="720" w:header="720" w:footer="720" w:gutter="0"/>
          <w:pgNumType w:start="1"/>
          <w:cols w:space="720"/>
        </w:sectPr>
      </w:pPr>
    </w:p>
    <w:p w:rsidR="008105C6" w:rsidRDefault="008105C6"/>
    <w:tbl>
      <w:tblPr>
        <w:tblStyle w:val="a4"/>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8105C6">
        <w:tc>
          <w:tcPr>
            <w:tcW w:w="6030"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pPr>
            <w:bookmarkStart w:id="8" w:name="_ke4qjs850uyh" w:colFirst="0" w:colLast="0"/>
            <w:bookmarkEnd w:id="8"/>
            <w:r>
              <w:t>Collection Analysis</w:t>
            </w:r>
          </w:p>
        </w:tc>
      </w:tr>
    </w:tbl>
    <w:p w:rsidR="008105C6" w:rsidRDefault="008105C6"/>
    <w:p w:rsidR="008105C6" w:rsidRDefault="00CF2745">
      <w:r>
        <w:t xml:space="preserve">The collection is developed for and influenced by students, their interests, academic needs and alignment to the curriculum. </w:t>
      </w:r>
      <w:r>
        <w:t xml:space="preserve">The </w:t>
      </w:r>
      <w:r>
        <w:t>data below is a snapshot of the collection based on a</w:t>
      </w:r>
      <w:r>
        <w:t xml:space="preserve"> </w:t>
      </w:r>
      <w:proofErr w:type="spellStart"/>
      <w:r>
        <w:t>Titlewise</w:t>
      </w:r>
      <w:proofErr w:type="spellEnd"/>
      <w:r>
        <w:t xml:space="preserve"> Analysis</w:t>
      </w:r>
      <w:r>
        <w:t xml:space="preserve">. </w:t>
      </w:r>
    </w:p>
    <w:p w:rsidR="008105C6" w:rsidRDefault="008105C6"/>
    <w:tbl>
      <w:tblPr>
        <w:tblStyle w:val="a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290"/>
        <w:gridCol w:w="1365"/>
        <w:gridCol w:w="1365"/>
        <w:gridCol w:w="1365"/>
        <w:gridCol w:w="1350"/>
        <w:gridCol w:w="1320"/>
        <w:gridCol w:w="1365"/>
      </w:tblGrid>
      <w:tr w:rsidR="008105C6">
        <w:trPr>
          <w:trHeight w:val="1305"/>
          <w:jc w:val="center"/>
        </w:trPr>
        <w:tc>
          <w:tcPr>
            <w:tcW w:w="2670"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232A3C"/>
              </w:rPr>
            </w:pPr>
            <w:r>
              <w:rPr>
                <w:noProof/>
                <w:color w:val="232A3C"/>
              </w:rPr>
              <w:drawing>
                <wp:inline distT="114300" distB="114300" distL="114300" distR="114300">
                  <wp:extent cx="777240" cy="77724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77240" cy="777240"/>
                          </a:xfrm>
                          <a:prstGeom prst="rect">
                            <a:avLst/>
                          </a:prstGeom>
                          <a:ln/>
                        </pic:spPr>
                      </pic:pic>
                    </a:graphicData>
                  </a:graphic>
                </wp:inline>
              </w:drawing>
            </w:r>
          </w:p>
        </w:tc>
        <w:tc>
          <w:tcPr>
            <w:tcW w:w="2730"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232A3C"/>
              </w:rPr>
            </w:pPr>
            <w:r>
              <w:rPr>
                <w:noProof/>
                <w:color w:val="232A3C"/>
              </w:rPr>
              <w:drawing>
                <wp:inline distT="114300" distB="114300" distL="114300" distR="114300">
                  <wp:extent cx="777240" cy="77724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777240" cy="777240"/>
                          </a:xfrm>
                          <a:prstGeom prst="rect">
                            <a:avLst/>
                          </a:prstGeom>
                          <a:ln/>
                        </pic:spPr>
                      </pic:pic>
                    </a:graphicData>
                  </a:graphic>
                </wp:inline>
              </w:drawing>
            </w:r>
          </w:p>
        </w:tc>
        <w:tc>
          <w:tcPr>
            <w:tcW w:w="2715"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77240" cy="777240"/>
                          </a:xfrm>
                          <a:prstGeom prst="rect">
                            <a:avLst/>
                          </a:prstGeom>
                          <a:ln/>
                        </pic:spPr>
                      </pic:pic>
                    </a:graphicData>
                  </a:graphic>
                </wp:inline>
              </w:drawing>
            </w:r>
          </w:p>
        </w:tc>
        <w:tc>
          <w:tcPr>
            <w:tcW w:w="2685"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777240" cy="777240"/>
                          </a:xfrm>
                          <a:prstGeom prst="rect">
                            <a:avLst/>
                          </a:prstGeom>
                          <a:ln/>
                        </pic:spPr>
                      </pic:pic>
                    </a:graphicData>
                  </a:graphic>
                </wp:inline>
              </w:drawing>
            </w:r>
          </w:p>
        </w:tc>
      </w:tr>
      <w:tr w:rsidR="008105C6">
        <w:trPr>
          <w:trHeight w:val="420"/>
          <w:jc w:val="center"/>
        </w:trPr>
        <w:tc>
          <w:tcPr>
            <w:tcW w:w="2670"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9559</w:t>
            </w:r>
          </w:p>
          <w:p w:rsidR="008105C6" w:rsidRDefault="00CF2745">
            <w:pPr>
              <w:widowControl w:val="0"/>
              <w:spacing w:line="240" w:lineRule="auto"/>
              <w:jc w:val="center"/>
              <w:rPr>
                <w:color w:val="000000"/>
              </w:rPr>
            </w:pPr>
            <w:r>
              <w:rPr>
                <w:color w:val="000000"/>
              </w:rPr>
              <w:t>Items in the Collection</w:t>
            </w:r>
          </w:p>
        </w:tc>
        <w:tc>
          <w:tcPr>
            <w:tcW w:w="2730"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14</w:t>
            </w:r>
          </w:p>
          <w:p w:rsidR="008105C6" w:rsidRDefault="00CF2745">
            <w:pPr>
              <w:widowControl w:val="0"/>
              <w:spacing w:line="240" w:lineRule="auto"/>
              <w:jc w:val="center"/>
              <w:rPr>
                <w:color w:val="000000"/>
              </w:rPr>
            </w:pPr>
            <w:r>
              <w:rPr>
                <w:color w:val="000000"/>
              </w:rPr>
              <w:t xml:space="preserve">Items per </w:t>
            </w:r>
            <w:r>
              <w:rPr>
                <w:color w:val="000000"/>
              </w:rPr>
              <w:t>Student</w:t>
            </w:r>
          </w:p>
        </w:tc>
        <w:tc>
          <w:tcPr>
            <w:tcW w:w="2715"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57%</w:t>
            </w:r>
          </w:p>
          <w:p w:rsidR="008105C6" w:rsidRDefault="00CF2745">
            <w:pPr>
              <w:widowControl w:val="0"/>
              <w:spacing w:line="240" w:lineRule="auto"/>
              <w:jc w:val="center"/>
              <w:rPr>
                <w:color w:val="000000"/>
              </w:rPr>
            </w:pPr>
            <w:r>
              <w:rPr>
                <w:color w:val="000000"/>
              </w:rPr>
              <w:t>Fiction Titles in the Collection</w:t>
            </w:r>
          </w:p>
        </w:tc>
        <w:tc>
          <w:tcPr>
            <w:tcW w:w="2685"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33 %</w:t>
            </w:r>
          </w:p>
          <w:p w:rsidR="008105C6" w:rsidRDefault="00CF2745">
            <w:pPr>
              <w:widowControl w:val="0"/>
              <w:spacing w:line="240" w:lineRule="auto"/>
              <w:jc w:val="center"/>
              <w:rPr>
                <w:color w:val="000000"/>
              </w:rPr>
            </w:pPr>
            <w:r>
              <w:rPr>
                <w:color w:val="000000"/>
              </w:rPr>
              <w:t>Non-Fiction Titles in the Collection</w:t>
            </w:r>
          </w:p>
        </w:tc>
      </w:tr>
      <w:tr w:rsidR="008105C6">
        <w:trPr>
          <w:trHeight w:val="1365"/>
          <w:jc w:val="center"/>
        </w:trPr>
        <w:tc>
          <w:tcPr>
            <w:tcW w:w="2670" w:type="dxa"/>
            <w:gridSpan w:val="2"/>
            <w:vMerge w:val="restart"/>
            <w:tcBorders>
              <w:top w:val="nil"/>
              <w:left w:val="nil"/>
              <w:bottom w:val="nil"/>
              <w:right w:val="nil"/>
            </w:tcBorders>
            <w:shd w:val="clear" w:color="auto" w:fill="FFFFFF"/>
            <w:tcMar>
              <w:top w:w="0" w:type="dxa"/>
              <w:left w:w="0" w:type="dxa"/>
              <w:bottom w:w="0" w:type="dxa"/>
              <w:right w:w="0" w:type="dxa"/>
            </w:tcMar>
          </w:tcPr>
          <w:p w:rsidR="008105C6" w:rsidRDefault="008105C6">
            <w:pPr>
              <w:spacing w:line="240" w:lineRule="auto"/>
              <w:jc w:val="center"/>
            </w:pPr>
          </w:p>
          <w:p w:rsidR="008105C6" w:rsidRDefault="00CF2745">
            <w:pPr>
              <w:spacing w:line="240" w:lineRule="auto"/>
              <w:jc w:val="center"/>
            </w:pPr>
            <w:r>
              <w:t xml:space="preserve">Library media resources are curated to include both recently published works and classics that both rightfully impact the average age of the collection. </w:t>
            </w:r>
          </w:p>
        </w:tc>
        <w:tc>
          <w:tcPr>
            <w:tcW w:w="2730" w:type="dxa"/>
            <w:gridSpan w:val="2"/>
            <w:tcBorders>
              <w:top w:val="nil"/>
              <w:left w:val="nil"/>
              <w:bottom w:val="nil"/>
              <w:right w:val="nil"/>
            </w:tcBorders>
            <w:shd w:val="clear" w:color="auto" w:fill="FFFFFF"/>
            <w:tcMar>
              <w:top w:w="0" w:type="dxa"/>
              <w:left w:w="0" w:type="dxa"/>
              <w:bottom w:w="0" w:type="dxa"/>
              <w:right w:w="0" w:type="dxa"/>
            </w:tcMar>
          </w:tcPr>
          <w:p w:rsidR="008105C6" w:rsidRDefault="00CF2745">
            <w:pPr>
              <w:widowControl w:val="0"/>
              <w:spacing w:line="240" w:lineRule="auto"/>
              <w:jc w:val="center"/>
              <w:rPr>
                <w:color w:val="232A3C"/>
              </w:rPr>
            </w:pPr>
            <w:r>
              <w:rPr>
                <w:noProof/>
                <w:color w:val="232A3C"/>
              </w:rPr>
              <w:drawing>
                <wp:inline distT="114300" distB="114300" distL="114300" distR="114300">
                  <wp:extent cx="777240" cy="77724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77240" cy="777240"/>
                          </a:xfrm>
                          <a:prstGeom prst="rect">
                            <a:avLst/>
                          </a:prstGeom>
                          <a:ln/>
                        </pic:spPr>
                      </pic:pic>
                    </a:graphicData>
                  </a:graphic>
                </wp:inline>
              </w:drawing>
            </w:r>
            <w:r>
              <w:rPr>
                <w:color w:val="232A3C"/>
              </w:rPr>
              <w:t xml:space="preserve"> </w:t>
            </w:r>
          </w:p>
        </w:tc>
        <w:tc>
          <w:tcPr>
            <w:tcW w:w="2715" w:type="dxa"/>
            <w:gridSpan w:val="2"/>
            <w:tcBorders>
              <w:top w:val="single" w:sz="12" w:space="0" w:color="E87722"/>
              <w:left w:val="nil"/>
              <w:bottom w:val="nil"/>
              <w:right w:val="nil"/>
            </w:tcBorders>
            <w:shd w:val="clear" w:color="auto" w:fill="FFFFFF"/>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77240" cy="777240"/>
                          </a:xfrm>
                          <a:prstGeom prst="rect">
                            <a:avLst/>
                          </a:prstGeom>
                          <a:ln/>
                        </pic:spPr>
                      </pic:pic>
                    </a:graphicData>
                  </a:graphic>
                </wp:inline>
              </w:drawing>
            </w:r>
          </w:p>
        </w:tc>
        <w:tc>
          <w:tcPr>
            <w:tcW w:w="2685" w:type="dxa"/>
            <w:gridSpan w:val="2"/>
            <w:tcBorders>
              <w:top w:val="single" w:sz="12" w:space="0" w:color="E87722"/>
              <w:left w:val="nil"/>
              <w:bottom w:val="nil"/>
              <w:right w:val="nil"/>
            </w:tcBorders>
            <w:shd w:val="clear" w:color="auto" w:fill="FFFFFF"/>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77240" cy="777240"/>
                          </a:xfrm>
                          <a:prstGeom prst="rect">
                            <a:avLst/>
                          </a:prstGeom>
                          <a:ln/>
                        </pic:spPr>
                      </pic:pic>
                    </a:graphicData>
                  </a:graphic>
                </wp:inline>
              </w:drawing>
            </w:r>
          </w:p>
        </w:tc>
      </w:tr>
      <w:tr w:rsidR="008105C6">
        <w:trPr>
          <w:trHeight w:val="420"/>
          <w:jc w:val="center"/>
        </w:trPr>
        <w:tc>
          <w:tcPr>
            <w:tcW w:w="2670" w:type="dxa"/>
            <w:gridSpan w:val="2"/>
            <w:vMerge/>
            <w:tcBorders>
              <w:top w:val="nil"/>
              <w:left w:val="nil"/>
              <w:bottom w:val="single" w:sz="12" w:space="0" w:color="E87722"/>
              <w:right w:val="nil"/>
            </w:tcBorders>
            <w:shd w:val="clear" w:color="auto" w:fill="FFFFFF"/>
            <w:tcMar>
              <w:top w:w="57" w:type="dxa"/>
              <w:left w:w="57" w:type="dxa"/>
              <w:bottom w:w="57" w:type="dxa"/>
              <w:right w:w="57" w:type="dxa"/>
            </w:tcMar>
          </w:tcPr>
          <w:p w:rsidR="008105C6" w:rsidRDefault="008105C6">
            <w:pPr>
              <w:widowControl w:val="0"/>
              <w:spacing w:line="240" w:lineRule="auto"/>
              <w:jc w:val="center"/>
              <w:rPr>
                <w:color w:val="000000"/>
              </w:rPr>
            </w:pPr>
          </w:p>
        </w:tc>
        <w:tc>
          <w:tcPr>
            <w:tcW w:w="2730" w:type="dxa"/>
            <w:gridSpan w:val="2"/>
            <w:tcBorders>
              <w:top w:val="nil"/>
              <w:left w:val="nil"/>
              <w:bottom w:val="single" w:sz="12" w:space="0" w:color="E87722"/>
              <w:right w:val="nil"/>
            </w:tcBorders>
            <w:shd w:val="clear" w:color="auto" w:fill="FFFFFF"/>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2014</w:t>
            </w:r>
          </w:p>
          <w:p w:rsidR="008105C6" w:rsidRDefault="00CF2745">
            <w:pPr>
              <w:widowControl w:val="0"/>
              <w:spacing w:line="240" w:lineRule="auto"/>
              <w:jc w:val="center"/>
              <w:rPr>
                <w:color w:val="000000"/>
              </w:rPr>
            </w:pPr>
            <w:r>
              <w:rPr>
                <w:color w:val="000000"/>
              </w:rPr>
              <w:t>Average Age of the Collection</w:t>
            </w:r>
          </w:p>
        </w:tc>
        <w:tc>
          <w:tcPr>
            <w:tcW w:w="2715" w:type="dxa"/>
            <w:gridSpan w:val="2"/>
            <w:tcBorders>
              <w:top w:val="nil"/>
              <w:left w:val="nil"/>
              <w:bottom w:val="single" w:sz="12" w:space="0" w:color="E87722"/>
              <w:right w:val="nil"/>
            </w:tcBorders>
            <w:shd w:val="clear" w:color="auto" w:fill="FFFFFF"/>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14%</w:t>
            </w:r>
          </w:p>
          <w:p w:rsidR="008105C6" w:rsidRDefault="00CF2745">
            <w:pPr>
              <w:widowControl w:val="0"/>
              <w:spacing w:line="240" w:lineRule="auto"/>
              <w:jc w:val="center"/>
              <w:rPr>
                <w:color w:val="000000"/>
              </w:rPr>
            </w:pPr>
            <w:r>
              <w:rPr>
                <w:color w:val="000000"/>
              </w:rPr>
              <w:t>Aged Titles</w:t>
            </w:r>
          </w:p>
        </w:tc>
        <w:tc>
          <w:tcPr>
            <w:tcW w:w="2685" w:type="dxa"/>
            <w:gridSpan w:val="2"/>
            <w:tcBorders>
              <w:top w:val="nil"/>
              <w:left w:val="nil"/>
              <w:bottom w:val="single" w:sz="12" w:space="0" w:color="E87722"/>
              <w:right w:val="nil"/>
            </w:tcBorders>
            <w:shd w:val="clear" w:color="auto" w:fill="FFFFFF"/>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50%</w:t>
            </w:r>
          </w:p>
          <w:p w:rsidR="008105C6" w:rsidRDefault="00CF2745">
            <w:pPr>
              <w:widowControl w:val="0"/>
              <w:spacing w:line="240" w:lineRule="auto"/>
              <w:jc w:val="center"/>
              <w:rPr>
                <w:color w:val="000000"/>
              </w:rPr>
            </w:pPr>
            <w:r>
              <w:rPr>
                <w:color w:val="000000"/>
              </w:rPr>
              <w:t>Newer than 5 Years</w:t>
            </w:r>
          </w:p>
        </w:tc>
      </w:tr>
      <w:tr w:rsidR="008105C6">
        <w:trPr>
          <w:trHeight w:val="1265"/>
          <w:jc w:val="center"/>
        </w:trPr>
        <w:tc>
          <w:tcPr>
            <w:tcW w:w="5400" w:type="dxa"/>
            <w:gridSpan w:val="4"/>
            <w:tcBorders>
              <w:top w:val="nil"/>
              <w:left w:val="nil"/>
              <w:bottom w:val="nil"/>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32"/>
                <w:szCs w:val="32"/>
              </w:rPr>
            </w:pPr>
            <w:r>
              <w:rPr>
                <w:color w:val="000000"/>
              </w:rPr>
              <w:t xml:space="preserve">Library media resources should be representative of the school. A commitment to representative literature is reflective of </w:t>
            </w:r>
            <w:r>
              <w:rPr>
                <w:b/>
                <w:i/>
                <w:color w:val="000000"/>
              </w:rPr>
              <w:t xml:space="preserve">OCPS values such as equity, inclusion, and respect. </w:t>
            </w:r>
          </w:p>
        </w:tc>
        <w:tc>
          <w:tcPr>
            <w:tcW w:w="5400" w:type="dxa"/>
            <w:gridSpan w:val="4"/>
            <w:tcBorders>
              <w:top w:val="nil"/>
              <w:left w:val="single" w:sz="12" w:space="0" w:color="E87722"/>
              <w:bottom w:val="nil"/>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32"/>
                <w:szCs w:val="32"/>
              </w:rPr>
            </w:pPr>
            <w:r>
              <w:rPr>
                <w:color w:val="000000"/>
              </w:rPr>
              <w:t xml:space="preserve">Social-Emotional Learning (SEL) library media resources can contribute to the </w:t>
            </w:r>
            <w:r>
              <w:rPr>
                <w:b/>
                <w:i/>
                <w:color w:val="000000"/>
              </w:rPr>
              <w:t>development of character and social-emotional skills</w:t>
            </w:r>
            <w:r>
              <w:rPr>
                <w:color w:val="000000"/>
              </w:rPr>
              <w:t>, one of the OCPS’s key performance indicators.</w:t>
            </w:r>
          </w:p>
        </w:tc>
      </w:tr>
      <w:tr w:rsidR="008105C6">
        <w:trPr>
          <w:trHeight w:val="420"/>
          <w:jc w:val="center"/>
        </w:trPr>
        <w:tc>
          <w:tcPr>
            <w:tcW w:w="2670"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77240" cy="777240"/>
                          </a:xfrm>
                          <a:prstGeom prst="rect">
                            <a:avLst/>
                          </a:prstGeom>
                          <a:ln/>
                        </pic:spPr>
                      </pic:pic>
                    </a:graphicData>
                  </a:graphic>
                </wp:inline>
              </w:drawing>
            </w:r>
          </w:p>
        </w:tc>
        <w:tc>
          <w:tcPr>
            <w:tcW w:w="2730"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77240" cy="777240"/>
                          </a:xfrm>
                          <a:prstGeom prst="rect">
                            <a:avLst/>
                          </a:prstGeom>
                          <a:ln/>
                        </pic:spPr>
                      </pic:pic>
                    </a:graphicData>
                  </a:graphic>
                </wp:inline>
              </w:drawing>
            </w:r>
          </w:p>
        </w:tc>
        <w:tc>
          <w:tcPr>
            <w:tcW w:w="2715" w:type="dxa"/>
            <w:gridSpan w:val="2"/>
            <w:tcBorders>
              <w:top w:val="nil"/>
              <w:left w:val="single" w:sz="12" w:space="0" w:color="E87722"/>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777240" cy="777240"/>
                          </a:xfrm>
                          <a:prstGeom prst="rect">
                            <a:avLst/>
                          </a:prstGeom>
                          <a:ln/>
                        </pic:spPr>
                      </pic:pic>
                    </a:graphicData>
                  </a:graphic>
                </wp:inline>
              </w:drawing>
            </w:r>
          </w:p>
        </w:tc>
        <w:tc>
          <w:tcPr>
            <w:tcW w:w="2685" w:type="dxa"/>
            <w:gridSpan w:val="2"/>
            <w:tcBorders>
              <w:top w:val="nil"/>
              <w:left w:val="nil"/>
              <w:bottom w:val="nil"/>
              <w:right w:val="nil"/>
            </w:tcBorders>
            <w:shd w:val="clear" w:color="auto" w:fill="F3F3F3"/>
            <w:tcMar>
              <w:top w:w="0" w:type="dxa"/>
              <w:left w:w="0" w:type="dxa"/>
              <w:bottom w:w="0" w:type="dxa"/>
              <w:right w:w="0" w:type="dxa"/>
            </w:tcMar>
          </w:tcPr>
          <w:p w:rsidR="008105C6" w:rsidRDefault="00CF2745">
            <w:pPr>
              <w:widowControl w:val="0"/>
              <w:spacing w:line="240" w:lineRule="auto"/>
              <w:jc w:val="center"/>
              <w:rPr>
                <w:color w:val="000000"/>
              </w:rPr>
            </w:pPr>
            <w:r>
              <w:rPr>
                <w:noProof/>
                <w:color w:val="000000"/>
              </w:rPr>
              <w:drawing>
                <wp:inline distT="114300" distB="114300" distL="114300" distR="114300">
                  <wp:extent cx="777240" cy="77724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77240" cy="777240"/>
                          </a:xfrm>
                          <a:prstGeom prst="rect">
                            <a:avLst/>
                          </a:prstGeom>
                          <a:ln/>
                        </pic:spPr>
                      </pic:pic>
                    </a:graphicData>
                  </a:graphic>
                </wp:inline>
              </w:drawing>
            </w:r>
          </w:p>
        </w:tc>
      </w:tr>
      <w:tr w:rsidR="008105C6">
        <w:trPr>
          <w:trHeight w:val="420"/>
          <w:jc w:val="center"/>
        </w:trPr>
        <w:tc>
          <w:tcPr>
            <w:tcW w:w="2670"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40%</w:t>
            </w:r>
          </w:p>
          <w:p w:rsidR="008105C6" w:rsidRDefault="00CF2745">
            <w:pPr>
              <w:widowControl w:val="0"/>
              <w:spacing w:line="240" w:lineRule="auto"/>
              <w:jc w:val="center"/>
              <w:rPr>
                <w:color w:val="000000"/>
              </w:rPr>
            </w:pPr>
            <w:r>
              <w:rPr>
                <w:color w:val="000000"/>
              </w:rPr>
              <w:t>Representative Titles</w:t>
            </w:r>
          </w:p>
          <w:p w:rsidR="008105C6" w:rsidRDefault="00CF2745">
            <w:pPr>
              <w:widowControl w:val="0"/>
              <w:spacing w:line="240" w:lineRule="auto"/>
              <w:jc w:val="center"/>
              <w:rPr>
                <w:color w:val="000000"/>
              </w:rPr>
            </w:pPr>
            <w:r>
              <w:rPr>
                <w:color w:val="000000"/>
              </w:rPr>
              <w:t xml:space="preserve"> in Collection</w:t>
            </w:r>
          </w:p>
        </w:tc>
        <w:tc>
          <w:tcPr>
            <w:tcW w:w="2730"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2014</w:t>
            </w:r>
          </w:p>
          <w:p w:rsidR="008105C6" w:rsidRDefault="00CF2745">
            <w:pPr>
              <w:widowControl w:val="0"/>
              <w:spacing w:line="240" w:lineRule="auto"/>
              <w:jc w:val="center"/>
              <w:rPr>
                <w:color w:val="000000"/>
              </w:rPr>
            </w:pPr>
            <w:r>
              <w:rPr>
                <w:color w:val="000000"/>
              </w:rPr>
              <w:t>Representative Titles</w:t>
            </w:r>
          </w:p>
          <w:p w:rsidR="008105C6" w:rsidRDefault="00CF2745">
            <w:pPr>
              <w:widowControl w:val="0"/>
              <w:spacing w:line="240" w:lineRule="auto"/>
              <w:jc w:val="center"/>
              <w:rPr>
                <w:color w:val="000000"/>
              </w:rPr>
            </w:pPr>
            <w:r>
              <w:rPr>
                <w:color w:val="000000"/>
              </w:rPr>
              <w:t xml:space="preserve"> Average Age</w:t>
            </w:r>
          </w:p>
        </w:tc>
        <w:tc>
          <w:tcPr>
            <w:tcW w:w="2715" w:type="dxa"/>
            <w:gridSpan w:val="2"/>
            <w:tcBorders>
              <w:top w:val="nil"/>
              <w:left w:val="single" w:sz="12" w:space="0" w:color="E87722"/>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47%</w:t>
            </w:r>
          </w:p>
          <w:p w:rsidR="008105C6" w:rsidRDefault="00CF2745">
            <w:pPr>
              <w:widowControl w:val="0"/>
              <w:spacing w:line="240" w:lineRule="auto"/>
              <w:jc w:val="center"/>
              <w:rPr>
                <w:color w:val="000000"/>
              </w:rPr>
            </w:pPr>
            <w:r>
              <w:rPr>
                <w:color w:val="000000"/>
              </w:rPr>
              <w:t>SEL Titles in Collection</w:t>
            </w:r>
          </w:p>
        </w:tc>
        <w:tc>
          <w:tcPr>
            <w:tcW w:w="2685" w:type="dxa"/>
            <w:gridSpan w:val="2"/>
            <w:tcBorders>
              <w:top w:val="nil"/>
              <w:left w:val="nil"/>
              <w:bottom w:val="single" w:sz="12" w:space="0" w:color="E87722"/>
              <w:right w:val="nil"/>
            </w:tcBorders>
            <w:shd w:val="clear" w:color="auto" w:fill="F3F3F3"/>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2014</w:t>
            </w:r>
          </w:p>
          <w:p w:rsidR="008105C6" w:rsidRDefault="00CF2745">
            <w:pPr>
              <w:widowControl w:val="0"/>
              <w:spacing w:line="240" w:lineRule="auto"/>
              <w:jc w:val="center"/>
              <w:rPr>
                <w:color w:val="000000"/>
              </w:rPr>
            </w:pPr>
            <w:r>
              <w:rPr>
                <w:color w:val="000000"/>
              </w:rPr>
              <w:t xml:space="preserve">SEL </w:t>
            </w:r>
            <w:proofErr w:type="gramStart"/>
            <w:r>
              <w:rPr>
                <w:color w:val="000000"/>
              </w:rPr>
              <w:t>Titles  Average</w:t>
            </w:r>
            <w:proofErr w:type="gramEnd"/>
            <w:r>
              <w:rPr>
                <w:color w:val="000000"/>
              </w:rPr>
              <w:t xml:space="preserve"> Age</w:t>
            </w:r>
          </w:p>
        </w:tc>
      </w:tr>
      <w:tr w:rsidR="008105C6">
        <w:trPr>
          <w:trHeight w:val="420"/>
          <w:jc w:val="center"/>
        </w:trPr>
        <w:tc>
          <w:tcPr>
            <w:tcW w:w="10800" w:type="dxa"/>
            <w:gridSpan w:val="8"/>
            <w:tcBorders>
              <w:top w:val="nil"/>
              <w:left w:val="nil"/>
              <w:bottom w:val="nil"/>
              <w:right w:val="nil"/>
            </w:tcBorders>
            <w:shd w:val="clear" w:color="auto" w:fill="FFFFFF"/>
            <w:tcMar>
              <w:top w:w="57" w:type="dxa"/>
              <w:left w:w="57" w:type="dxa"/>
              <w:bottom w:w="57" w:type="dxa"/>
              <w:right w:w="57" w:type="dxa"/>
            </w:tcMar>
          </w:tcPr>
          <w:p w:rsidR="008105C6" w:rsidRDefault="00CF2745">
            <w:pPr>
              <w:widowControl w:val="0"/>
              <w:spacing w:line="240" w:lineRule="auto"/>
              <w:jc w:val="center"/>
              <w:rPr>
                <w:rFonts w:ascii="Georgia" w:eastAsia="Georgia" w:hAnsi="Georgia" w:cs="Georgia"/>
                <w:b/>
                <w:color w:val="000000"/>
                <w:sz w:val="28"/>
                <w:szCs w:val="28"/>
              </w:rPr>
            </w:pPr>
            <w:r>
              <w:rPr>
                <w:color w:val="000000"/>
              </w:rPr>
              <w:t xml:space="preserve">Library media resources are distributed across the </w:t>
            </w:r>
            <w:proofErr w:type="spellStart"/>
            <w:r>
              <w:rPr>
                <w:b/>
                <w:i/>
                <w:color w:val="000000"/>
              </w:rPr>
              <w:t>lexile</w:t>
            </w:r>
            <w:proofErr w:type="spellEnd"/>
            <w:r>
              <w:rPr>
                <w:b/>
                <w:i/>
                <w:color w:val="000000"/>
              </w:rPr>
              <w:t xml:space="preserve"> reading level ranges</w:t>
            </w:r>
            <w:r>
              <w:rPr>
                <w:color w:val="000000"/>
              </w:rPr>
              <w:t xml:space="preserve"> noted below. </w:t>
            </w:r>
          </w:p>
        </w:tc>
      </w:tr>
      <w:tr w:rsidR="008105C6">
        <w:trPr>
          <w:trHeight w:val="420"/>
          <w:jc w:val="center"/>
        </w:trPr>
        <w:tc>
          <w:tcPr>
            <w:tcW w:w="1380" w:type="dxa"/>
            <w:vMerge w:val="restart"/>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rFonts w:ascii="Georgia" w:eastAsia="Georgia" w:hAnsi="Georgia" w:cs="Georgia"/>
                <w:b/>
                <w:color w:val="000000"/>
              </w:rPr>
            </w:pPr>
            <w:r>
              <w:rPr>
                <w:noProof/>
              </w:rPr>
              <w:drawing>
                <wp:inline distT="114300" distB="114300" distL="114300" distR="114300">
                  <wp:extent cx="777240" cy="77724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777240" cy="777240"/>
                          </a:xfrm>
                          <a:prstGeom prst="rect">
                            <a:avLst/>
                          </a:prstGeom>
                          <a:ln/>
                        </pic:spPr>
                      </pic:pic>
                    </a:graphicData>
                  </a:graphic>
                </wp:inline>
              </w:drawing>
            </w:r>
          </w:p>
        </w:tc>
        <w:tc>
          <w:tcPr>
            <w:tcW w:w="129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121 </w:t>
            </w:r>
          </w:p>
        </w:tc>
        <w:tc>
          <w:tcPr>
            <w:tcW w:w="13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344 </w:t>
            </w:r>
          </w:p>
        </w:tc>
        <w:tc>
          <w:tcPr>
            <w:tcW w:w="13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1019 </w:t>
            </w:r>
          </w:p>
        </w:tc>
        <w:tc>
          <w:tcPr>
            <w:tcW w:w="13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2320 </w:t>
            </w:r>
          </w:p>
        </w:tc>
        <w:tc>
          <w:tcPr>
            <w:tcW w:w="135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1800 </w:t>
            </w:r>
          </w:p>
        </w:tc>
        <w:tc>
          <w:tcPr>
            <w:tcW w:w="132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427 </w:t>
            </w:r>
          </w:p>
        </w:tc>
        <w:tc>
          <w:tcPr>
            <w:tcW w:w="13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sz w:val="28"/>
                <w:szCs w:val="28"/>
              </w:rPr>
            </w:pPr>
            <w:r>
              <w:rPr>
                <w:rFonts w:ascii="Georgia" w:eastAsia="Georgia" w:hAnsi="Georgia" w:cs="Georgia"/>
                <w:b/>
                <w:color w:val="000000"/>
                <w:sz w:val="28"/>
                <w:szCs w:val="28"/>
              </w:rPr>
              <w:t xml:space="preserve">2 </w:t>
            </w:r>
          </w:p>
        </w:tc>
      </w:tr>
      <w:tr w:rsidR="008105C6">
        <w:trPr>
          <w:trHeight w:val="420"/>
          <w:jc w:val="center"/>
        </w:trPr>
        <w:tc>
          <w:tcPr>
            <w:tcW w:w="1380" w:type="dxa"/>
            <w:vMerge/>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8105C6">
            <w:pPr>
              <w:widowControl w:val="0"/>
              <w:spacing w:line="240" w:lineRule="auto"/>
              <w:jc w:val="center"/>
            </w:pPr>
          </w:p>
        </w:tc>
        <w:tc>
          <w:tcPr>
            <w:tcW w:w="129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BR-199 Lexile Items</w:t>
            </w:r>
          </w:p>
        </w:tc>
        <w:tc>
          <w:tcPr>
            <w:tcW w:w="13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200-349</w:t>
            </w:r>
          </w:p>
          <w:p w:rsidR="008105C6" w:rsidRDefault="00CF2745">
            <w:pPr>
              <w:widowControl w:val="0"/>
              <w:spacing w:line="240" w:lineRule="auto"/>
              <w:jc w:val="center"/>
              <w:rPr>
                <w:color w:val="000000"/>
              </w:rPr>
            </w:pPr>
            <w:r>
              <w:rPr>
                <w:color w:val="000000"/>
              </w:rPr>
              <w:t>Lexile Items</w:t>
            </w:r>
          </w:p>
        </w:tc>
        <w:tc>
          <w:tcPr>
            <w:tcW w:w="13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350-499</w:t>
            </w:r>
          </w:p>
          <w:p w:rsidR="008105C6" w:rsidRDefault="00CF2745">
            <w:pPr>
              <w:widowControl w:val="0"/>
              <w:spacing w:line="240" w:lineRule="auto"/>
              <w:jc w:val="center"/>
              <w:rPr>
                <w:color w:val="000000"/>
              </w:rPr>
            </w:pPr>
            <w:r>
              <w:rPr>
                <w:color w:val="000000"/>
              </w:rPr>
              <w:t>Lexile Items</w:t>
            </w:r>
          </w:p>
        </w:tc>
        <w:tc>
          <w:tcPr>
            <w:tcW w:w="13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500-674</w:t>
            </w:r>
          </w:p>
          <w:p w:rsidR="008105C6" w:rsidRDefault="00CF2745">
            <w:pPr>
              <w:widowControl w:val="0"/>
              <w:spacing w:line="240" w:lineRule="auto"/>
              <w:jc w:val="center"/>
              <w:rPr>
                <w:color w:val="000000"/>
              </w:rPr>
            </w:pPr>
            <w:r>
              <w:rPr>
                <w:color w:val="000000"/>
              </w:rPr>
              <w:t>Lexile Items</w:t>
            </w:r>
          </w:p>
        </w:tc>
        <w:tc>
          <w:tcPr>
            <w:tcW w:w="135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675-909</w:t>
            </w:r>
          </w:p>
          <w:p w:rsidR="008105C6" w:rsidRDefault="00CF2745">
            <w:pPr>
              <w:widowControl w:val="0"/>
              <w:spacing w:line="240" w:lineRule="auto"/>
              <w:jc w:val="center"/>
              <w:rPr>
                <w:color w:val="000000"/>
              </w:rPr>
            </w:pPr>
            <w:r>
              <w:rPr>
                <w:color w:val="000000"/>
              </w:rPr>
              <w:t>Lexile Items</w:t>
            </w:r>
          </w:p>
        </w:tc>
        <w:tc>
          <w:tcPr>
            <w:tcW w:w="132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910-1299</w:t>
            </w:r>
          </w:p>
          <w:p w:rsidR="008105C6" w:rsidRDefault="00CF2745">
            <w:pPr>
              <w:widowControl w:val="0"/>
              <w:spacing w:line="240" w:lineRule="auto"/>
              <w:jc w:val="center"/>
              <w:rPr>
                <w:color w:val="000000"/>
              </w:rPr>
            </w:pPr>
            <w:r>
              <w:rPr>
                <w:color w:val="000000"/>
              </w:rPr>
              <w:t>Lexile Items</w:t>
            </w:r>
          </w:p>
        </w:tc>
        <w:tc>
          <w:tcPr>
            <w:tcW w:w="13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jc w:val="center"/>
              <w:rPr>
                <w:color w:val="000000"/>
              </w:rPr>
            </w:pPr>
            <w:r>
              <w:rPr>
                <w:color w:val="000000"/>
              </w:rPr>
              <w:t>1300+</w:t>
            </w:r>
          </w:p>
          <w:p w:rsidR="008105C6" w:rsidRDefault="00CF2745">
            <w:pPr>
              <w:widowControl w:val="0"/>
              <w:spacing w:line="240" w:lineRule="auto"/>
              <w:jc w:val="center"/>
              <w:rPr>
                <w:color w:val="000000"/>
              </w:rPr>
            </w:pPr>
            <w:r>
              <w:rPr>
                <w:color w:val="000000"/>
              </w:rPr>
              <w:t>Lexile Items</w:t>
            </w:r>
          </w:p>
        </w:tc>
      </w:tr>
    </w:tbl>
    <w:p w:rsidR="008105C6" w:rsidRDefault="008105C6"/>
    <w:p w:rsidR="008105C6" w:rsidRDefault="008105C6"/>
    <w:tbl>
      <w:tblPr>
        <w:tblStyle w:val="a6"/>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8105C6">
        <w:tc>
          <w:tcPr>
            <w:tcW w:w="6030" w:type="dxa"/>
            <w:tcBorders>
              <w:top w:val="single" w:sz="8" w:space="0" w:color="FFFFFF"/>
              <w:left w:val="single" w:sz="8" w:space="0" w:color="FFFFFF"/>
              <w:bottom w:val="single" w:sz="12" w:space="0" w:color="E87722"/>
              <w:right w:val="dashed" w:sz="8" w:space="0" w:color="FFFFFF"/>
            </w:tcBorders>
          </w:tcPr>
          <w:p w:rsidR="008105C6" w:rsidRDefault="008105C6">
            <w:pPr>
              <w:pStyle w:val="Heading1"/>
            </w:pPr>
            <w:bookmarkStart w:id="9" w:name="_2gud6x9xmhtv" w:colFirst="0" w:colLast="0"/>
            <w:bookmarkEnd w:id="9"/>
          </w:p>
          <w:p w:rsidR="008105C6" w:rsidRDefault="00CF2745">
            <w:pPr>
              <w:pStyle w:val="Heading1"/>
            </w:pPr>
            <w:bookmarkStart w:id="10" w:name="_6e123ktqcynl" w:colFirst="0" w:colLast="0"/>
            <w:bookmarkEnd w:id="10"/>
            <w:r>
              <w:t>Collection Analysis by Category</w:t>
            </w:r>
          </w:p>
        </w:tc>
      </w:tr>
    </w:tbl>
    <w:p w:rsidR="008105C6" w:rsidRDefault="008105C6"/>
    <w:p w:rsidR="008105C6" w:rsidRDefault="00CF2745">
      <w:r>
        <w:t xml:space="preserve">The information collected in this section provides a detailed look at the current library collection by classification and genre. The information was gathered from Follett Destiny, the library management system, and </w:t>
      </w:r>
      <w:proofErr w:type="spellStart"/>
      <w:r>
        <w:t>Titlewave</w:t>
      </w:r>
      <w:proofErr w:type="spellEnd"/>
      <w:r>
        <w:t>, the vendor’s ordering and ana</w:t>
      </w:r>
      <w:r>
        <w:t>lysis tool.</w:t>
      </w:r>
    </w:p>
    <w:p w:rsidR="008105C6" w:rsidRDefault="008105C6"/>
    <w:tbl>
      <w:tblPr>
        <w:tblStyle w:val="a7"/>
        <w:tblW w:w="16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4"/>
        <w:gridCol w:w="5383"/>
        <w:gridCol w:w="5383"/>
      </w:tblGrid>
      <w:tr w:rsidR="008105C6">
        <w:tc>
          <w:tcPr>
            <w:tcW w:w="3530" w:type="dxa"/>
            <w:tcBorders>
              <w:right w:val="single" w:sz="8" w:space="0" w:color="FFFFFF"/>
            </w:tcBorders>
            <w:shd w:val="clear" w:color="auto" w:fill="041E42"/>
            <w:tcMar>
              <w:top w:w="100" w:type="dxa"/>
              <w:left w:w="100" w:type="dxa"/>
              <w:bottom w:w="100" w:type="dxa"/>
              <w:right w:w="100" w:type="dxa"/>
            </w:tcMar>
            <w:vAlign w:val="center"/>
          </w:tcPr>
          <w:p w:rsidR="008105C6" w:rsidRDefault="00CF2745">
            <w:pPr>
              <w:widowControl w:val="0"/>
              <w:spacing w:line="240" w:lineRule="auto"/>
              <w:jc w:val="center"/>
              <w:rPr>
                <w:b/>
                <w:color w:val="FFFFFF"/>
              </w:rPr>
            </w:pPr>
            <w:r>
              <w:rPr>
                <w:b/>
                <w:color w:val="FFFFFF"/>
              </w:rPr>
              <w:t>Section</w:t>
            </w:r>
          </w:p>
        </w:tc>
        <w:tc>
          <w:tcPr>
            <w:tcW w:w="3530" w:type="dxa"/>
            <w:tcBorders>
              <w:left w:val="single" w:sz="8" w:space="0" w:color="FFFFFF"/>
              <w:right w:val="single" w:sz="8" w:space="0" w:color="FFFFFF"/>
            </w:tcBorders>
            <w:shd w:val="clear" w:color="auto" w:fill="041E42"/>
            <w:tcMar>
              <w:top w:w="100" w:type="dxa"/>
              <w:left w:w="100" w:type="dxa"/>
              <w:bottom w:w="100" w:type="dxa"/>
              <w:right w:w="100" w:type="dxa"/>
            </w:tcMar>
            <w:vAlign w:val="center"/>
          </w:tcPr>
          <w:p w:rsidR="008105C6" w:rsidRDefault="00CF2745">
            <w:pPr>
              <w:widowControl w:val="0"/>
              <w:spacing w:line="240" w:lineRule="auto"/>
              <w:jc w:val="center"/>
              <w:rPr>
                <w:b/>
                <w:color w:val="FFFFFF"/>
              </w:rPr>
            </w:pPr>
            <w:r>
              <w:rPr>
                <w:b/>
                <w:color w:val="FFFFFF"/>
              </w:rPr>
              <w:t># of Titles</w:t>
            </w:r>
          </w:p>
        </w:tc>
        <w:tc>
          <w:tcPr>
            <w:tcW w:w="3530" w:type="dxa"/>
            <w:tcBorders>
              <w:left w:val="single" w:sz="8" w:space="0" w:color="FFFFFF"/>
              <w:right w:val="single" w:sz="8" w:space="0" w:color="041E42"/>
            </w:tcBorders>
            <w:shd w:val="clear" w:color="auto" w:fill="041E42"/>
            <w:tcMar>
              <w:top w:w="100" w:type="dxa"/>
              <w:left w:w="100" w:type="dxa"/>
              <w:bottom w:w="100" w:type="dxa"/>
              <w:right w:w="100" w:type="dxa"/>
            </w:tcMar>
            <w:vAlign w:val="center"/>
          </w:tcPr>
          <w:p w:rsidR="008105C6" w:rsidRDefault="00CF2745">
            <w:pPr>
              <w:widowControl w:val="0"/>
              <w:spacing w:line="240" w:lineRule="auto"/>
              <w:jc w:val="center"/>
              <w:rPr>
                <w:b/>
                <w:color w:val="FFFFFF"/>
              </w:rPr>
            </w:pPr>
            <w:r>
              <w:rPr>
                <w:b/>
                <w:color w:val="FFFFFF"/>
              </w:rPr>
              <w:t>Average Age</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Computer Science, Information &amp; General Works</w:t>
            </w:r>
          </w:p>
        </w:tc>
        <w:tc>
          <w:tcPr>
            <w:tcW w:w="3530" w:type="dxa"/>
            <w:tcMar>
              <w:top w:w="100" w:type="dxa"/>
              <w:left w:w="100" w:type="dxa"/>
              <w:bottom w:w="100" w:type="dxa"/>
              <w:right w:w="100" w:type="dxa"/>
            </w:tcMar>
          </w:tcPr>
          <w:p w:rsidR="008105C6" w:rsidRDefault="00CF2745">
            <w:pPr>
              <w:widowControl w:val="0"/>
              <w:spacing w:line="240" w:lineRule="auto"/>
            </w:pPr>
            <w:r>
              <w:t>30</w:t>
            </w:r>
          </w:p>
        </w:tc>
        <w:tc>
          <w:tcPr>
            <w:tcW w:w="3530" w:type="dxa"/>
            <w:tcMar>
              <w:top w:w="100" w:type="dxa"/>
              <w:left w:w="100" w:type="dxa"/>
              <w:bottom w:w="100" w:type="dxa"/>
              <w:right w:w="100" w:type="dxa"/>
            </w:tcMar>
          </w:tcPr>
          <w:p w:rsidR="008105C6" w:rsidRDefault="00CF2745">
            <w:pPr>
              <w:widowControl w:val="0"/>
              <w:spacing w:line="240" w:lineRule="auto"/>
            </w:pPr>
            <w:r>
              <w:t>2017</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Philosophy &amp; Psychology</w:t>
            </w:r>
          </w:p>
        </w:tc>
        <w:tc>
          <w:tcPr>
            <w:tcW w:w="3530" w:type="dxa"/>
            <w:tcMar>
              <w:top w:w="100" w:type="dxa"/>
              <w:left w:w="100" w:type="dxa"/>
              <w:bottom w:w="100" w:type="dxa"/>
              <w:right w:w="100" w:type="dxa"/>
            </w:tcMar>
          </w:tcPr>
          <w:p w:rsidR="008105C6" w:rsidRDefault="00CF2745">
            <w:pPr>
              <w:widowControl w:val="0"/>
              <w:spacing w:line="240" w:lineRule="auto"/>
            </w:pPr>
            <w:r>
              <w:t>64</w:t>
            </w:r>
          </w:p>
        </w:tc>
        <w:tc>
          <w:tcPr>
            <w:tcW w:w="3530" w:type="dxa"/>
            <w:tcMar>
              <w:top w:w="100" w:type="dxa"/>
              <w:left w:w="100" w:type="dxa"/>
              <w:bottom w:w="100" w:type="dxa"/>
              <w:right w:w="100" w:type="dxa"/>
            </w:tcMar>
          </w:tcPr>
          <w:p w:rsidR="008105C6" w:rsidRDefault="00CF2745">
            <w:pPr>
              <w:widowControl w:val="0"/>
              <w:spacing w:line="240" w:lineRule="auto"/>
            </w:pPr>
            <w:r>
              <w:t>2014</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Religion</w:t>
            </w:r>
          </w:p>
        </w:tc>
        <w:tc>
          <w:tcPr>
            <w:tcW w:w="3530" w:type="dxa"/>
            <w:tcMar>
              <w:top w:w="100" w:type="dxa"/>
              <w:left w:w="100" w:type="dxa"/>
              <w:bottom w:w="100" w:type="dxa"/>
              <w:right w:w="100" w:type="dxa"/>
            </w:tcMar>
          </w:tcPr>
          <w:p w:rsidR="008105C6" w:rsidRDefault="00CF2745">
            <w:pPr>
              <w:widowControl w:val="0"/>
              <w:spacing w:line="240" w:lineRule="auto"/>
            </w:pPr>
            <w:r>
              <w:t>11</w:t>
            </w:r>
          </w:p>
        </w:tc>
        <w:tc>
          <w:tcPr>
            <w:tcW w:w="3530" w:type="dxa"/>
            <w:tcMar>
              <w:top w:w="100" w:type="dxa"/>
              <w:left w:w="100" w:type="dxa"/>
              <w:bottom w:w="100" w:type="dxa"/>
              <w:right w:w="100" w:type="dxa"/>
            </w:tcMar>
          </w:tcPr>
          <w:p w:rsidR="008105C6" w:rsidRDefault="00CF2745">
            <w:pPr>
              <w:widowControl w:val="0"/>
              <w:spacing w:line="240" w:lineRule="auto"/>
            </w:pPr>
            <w:r>
              <w:t>2017</w:t>
            </w:r>
          </w:p>
        </w:tc>
      </w:tr>
      <w:tr w:rsidR="008105C6">
        <w:trPr>
          <w:trHeight w:val="447"/>
        </w:trPr>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Social Sciences</w:t>
            </w:r>
          </w:p>
        </w:tc>
        <w:tc>
          <w:tcPr>
            <w:tcW w:w="3530" w:type="dxa"/>
            <w:tcMar>
              <w:top w:w="100" w:type="dxa"/>
              <w:left w:w="100" w:type="dxa"/>
              <w:bottom w:w="100" w:type="dxa"/>
              <w:right w:w="100" w:type="dxa"/>
            </w:tcMar>
          </w:tcPr>
          <w:p w:rsidR="008105C6" w:rsidRDefault="00CF2745">
            <w:pPr>
              <w:widowControl w:val="0"/>
              <w:spacing w:line="240" w:lineRule="auto"/>
            </w:pPr>
            <w:r>
              <w:t>470</w:t>
            </w:r>
          </w:p>
        </w:tc>
        <w:tc>
          <w:tcPr>
            <w:tcW w:w="3530" w:type="dxa"/>
            <w:tcMar>
              <w:top w:w="100" w:type="dxa"/>
              <w:left w:w="100" w:type="dxa"/>
              <w:bottom w:w="100" w:type="dxa"/>
              <w:right w:w="100" w:type="dxa"/>
            </w:tcMar>
          </w:tcPr>
          <w:p w:rsidR="008105C6" w:rsidRDefault="00CF2745">
            <w:pPr>
              <w:widowControl w:val="0"/>
              <w:spacing w:line="240" w:lineRule="auto"/>
            </w:pPr>
            <w:r>
              <w:t>2013</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Language</w:t>
            </w:r>
          </w:p>
        </w:tc>
        <w:tc>
          <w:tcPr>
            <w:tcW w:w="3530" w:type="dxa"/>
            <w:tcMar>
              <w:top w:w="100" w:type="dxa"/>
              <w:left w:w="100" w:type="dxa"/>
              <w:bottom w:w="100" w:type="dxa"/>
              <w:right w:w="100" w:type="dxa"/>
            </w:tcMar>
          </w:tcPr>
          <w:p w:rsidR="008105C6" w:rsidRDefault="00CF2745">
            <w:pPr>
              <w:widowControl w:val="0"/>
              <w:spacing w:line="240" w:lineRule="auto"/>
            </w:pPr>
            <w:r>
              <w:t>0</w:t>
            </w:r>
          </w:p>
        </w:tc>
        <w:tc>
          <w:tcPr>
            <w:tcW w:w="3530" w:type="dxa"/>
            <w:tcMar>
              <w:top w:w="100" w:type="dxa"/>
              <w:left w:w="100" w:type="dxa"/>
              <w:bottom w:w="100" w:type="dxa"/>
              <w:right w:w="100" w:type="dxa"/>
            </w:tcMar>
          </w:tcPr>
          <w:p w:rsidR="008105C6" w:rsidRDefault="00CF2745">
            <w:pPr>
              <w:widowControl w:val="0"/>
              <w:spacing w:line="240" w:lineRule="auto"/>
            </w:pPr>
            <w:r>
              <w:t>0</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Science</w:t>
            </w:r>
          </w:p>
        </w:tc>
        <w:tc>
          <w:tcPr>
            <w:tcW w:w="3530" w:type="dxa"/>
            <w:tcMar>
              <w:top w:w="100" w:type="dxa"/>
              <w:left w:w="100" w:type="dxa"/>
              <w:bottom w:w="100" w:type="dxa"/>
              <w:right w:w="100" w:type="dxa"/>
            </w:tcMar>
          </w:tcPr>
          <w:p w:rsidR="008105C6" w:rsidRDefault="00CF2745">
            <w:pPr>
              <w:widowControl w:val="0"/>
              <w:spacing w:line="240" w:lineRule="auto"/>
            </w:pPr>
            <w:r>
              <w:t>512</w:t>
            </w:r>
          </w:p>
        </w:tc>
        <w:tc>
          <w:tcPr>
            <w:tcW w:w="3530" w:type="dxa"/>
            <w:tcMar>
              <w:top w:w="100" w:type="dxa"/>
              <w:left w:w="100" w:type="dxa"/>
              <w:bottom w:w="100" w:type="dxa"/>
              <w:right w:w="100" w:type="dxa"/>
            </w:tcMar>
          </w:tcPr>
          <w:p w:rsidR="008105C6" w:rsidRDefault="00CF2745">
            <w:pPr>
              <w:widowControl w:val="0"/>
              <w:spacing w:line="240" w:lineRule="auto"/>
            </w:pPr>
            <w:r>
              <w:t>2016</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Technology</w:t>
            </w:r>
          </w:p>
        </w:tc>
        <w:tc>
          <w:tcPr>
            <w:tcW w:w="3530" w:type="dxa"/>
            <w:tcMar>
              <w:top w:w="100" w:type="dxa"/>
              <w:left w:w="100" w:type="dxa"/>
              <w:bottom w:w="100" w:type="dxa"/>
              <w:right w:w="100" w:type="dxa"/>
            </w:tcMar>
          </w:tcPr>
          <w:p w:rsidR="008105C6" w:rsidRDefault="00CF2745">
            <w:pPr>
              <w:widowControl w:val="0"/>
              <w:spacing w:line="240" w:lineRule="auto"/>
            </w:pPr>
            <w:r>
              <w:t>253</w:t>
            </w:r>
          </w:p>
        </w:tc>
        <w:tc>
          <w:tcPr>
            <w:tcW w:w="3530" w:type="dxa"/>
            <w:tcMar>
              <w:top w:w="100" w:type="dxa"/>
              <w:left w:w="100" w:type="dxa"/>
              <w:bottom w:w="100" w:type="dxa"/>
              <w:right w:w="100" w:type="dxa"/>
            </w:tcMar>
          </w:tcPr>
          <w:p w:rsidR="008105C6" w:rsidRDefault="00CF2745">
            <w:pPr>
              <w:widowControl w:val="0"/>
              <w:spacing w:line="240" w:lineRule="auto"/>
            </w:pPr>
            <w:r>
              <w:t>2016</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Arts &amp; Recreation</w:t>
            </w:r>
          </w:p>
        </w:tc>
        <w:tc>
          <w:tcPr>
            <w:tcW w:w="3530" w:type="dxa"/>
            <w:tcMar>
              <w:top w:w="100" w:type="dxa"/>
              <w:left w:w="100" w:type="dxa"/>
              <w:bottom w:w="100" w:type="dxa"/>
              <w:right w:w="100" w:type="dxa"/>
            </w:tcMar>
          </w:tcPr>
          <w:p w:rsidR="008105C6" w:rsidRDefault="00CF2745">
            <w:pPr>
              <w:widowControl w:val="0"/>
              <w:spacing w:line="240" w:lineRule="auto"/>
            </w:pPr>
            <w:r>
              <w:t>139</w:t>
            </w:r>
          </w:p>
        </w:tc>
        <w:tc>
          <w:tcPr>
            <w:tcW w:w="3530" w:type="dxa"/>
            <w:tcMar>
              <w:top w:w="100" w:type="dxa"/>
              <w:left w:w="100" w:type="dxa"/>
              <w:bottom w:w="100" w:type="dxa"/>
              <w:right w:w="100" w:type="dxa"/>
            </w:tcMar>
          </w:tcPr>
          <w:p w:rsidR="008105C6" w:rsidRDefault="00CF2745">
            <w:pPr>
              <w:widowControl w:val="0"/>
              <w:spacing w:line="240" w:lineRule="auto"/>
            </w:pPr>
            <w:r>
              <w:t>2017</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Literature</w:t>
            </w:r>
          </w:p>
        </w:tc>
        <w:tc>
          <w:tcPr>
            <w:tcW w:w="3530" w:type="dxa"/>
            <w:tcMar>
              <w:top w:w="100" w:type="dxa"/>
              <w:left w:w="100" w:type="dxa"/>
              <w:bottom w:w="100" w:type="dxa"/>
              <w:right w:w="100" w:type="dxa"/>
            </w:tcMar>
          </w:tcPr>
          <w:p w:rsidR="008105C6" w:rsidRDefault="00CF2745">
            <w:pPr>
              <w:widowControl w:val="0"/>
              <w:spacing w:line="240" w:lineRule="auto"/>
            </w:pPr>
            <w:r>
              <w:t>32</w:t>
            </w:r>
          </w:p>
        </w:tc>
        <w:tc>
          <w:tcPr>
            <w:tcW w:w="3530" w:type="dxa"/>
            <w:tcMar>
              <w:top w:w="100" w:type="dxa"/>
              <w:left w:w="100" w:type="dxa"/>
              <w:bottom w:w="100" w:type="dxa"/>
              <w:right w:w="100" w:type="dxa"/>
            </w:tcMar>
          </w:tcPr>
          <w:p w:rsidR="008105C6" w:rsidRDefault="00CF2745">
            <w:pPr>
              <w:widowControl w:val="0"/>
              <w:spacing w:line="240" w:lineRule="auto"/>
            </w:pPr>
            <w:r>
              <w:t>2012</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History &amp; Geography</w:t>
            </w:r>
          </w:p>
        </w:tc>
        <w:tc>
          <w:tcPr>
            <w:tcW w:w="3530" w:type="dxa"/>
            <w:tcMar>
              <w:top w:w="100" w:type="dxa"/>
              <w:left w:w="100" w:type="dxa"/>
              <w:bottom w:w="100" w:type="dxa"/>
              <w:right w:w="100" w:type="dxa"/>
            </w:tcMar>
          </w:tcPr>
          <w:p w:rsidR="008105C6" w:rsidRDefault="00CF2745">
            <w:pPr>
              <w:widowControl w:val="0"/>
              <w:spacing w:line="240" w:lineRule="auto"/>
            </w:pPr>
            <w:r>
              <w:t>432</w:t>
            </w:r>
          </w:p>
        </w:tc>
        <w:tc>
          <w:tcPr>
            <w:tcW w:w="3530" w:type="dxa"/>
            <w:tcMar>
              <w:top w:w="100" w:type="dxa"/>
              <w:left w:w="100" w:type="dxa"/>
              <w:bottom w:w="100" w:type="dxa"/>
              <w:right w:w="100" w:type="dxa"/>
            </w:tcMar>
          </w:tcPr>
          <w:p w:rsidR="008105C6" w:rsidRDefault="00CF2745">
            <w:pPr>
              <w:widowControl w:val="0"/>
              <w:spacing w:line="240" w:lineRule="auto"/>
            </w:pPr>
            <w:r>
              <w:t>2015</w:t>
            </w:r>
          </w:p>
        </w:tc>
      </w:tr>
      <w:tr w:rsidR="008105C6">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Biography</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432</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2017</w:t>
            </w:r>
          </w:p>
        </w:tc>
      </w:tr>
      <w:tr w:rsidR="008105C6">
        <w:trPr>
          <w:trHeight w:val="330"/>
        </w:trPr>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Easy</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2039</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2012</w:t>
            </w:r>
          </w:p>
        </w:tc>
      </w:tr>
      <w:tr w:rsidR="008105C6">
        <w:trPr>
          <w:trHeight w:val="468"/>
        </w:trPr>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General Fiction</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2169</w:t>
            </w:r>
          </w:p>
        </w:tc>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2015</w:t>
            </w:r>
          </w:p>
        </w:tc>
      </w:tr>
      <w:tr w:rsidR="008105C6">
        <w:trPr>
          <w:trHeight w:val="468"/>
        </w:trPr>
        <w:tc>
          <w:tcPr>
            <w:tcW w:w="3530" w:type="dxa"/>
            <w:shd w:val="clear" w:color="auto" w:fill="auto"/>
            <w:tcMar>
              <w:top w:w="100" w:type="dxa"/>
              <w:left w:w="100" w:type="dxa"/>
              <w:bottom w:w="100" w:type="dxa"/>
              <w:right w:w="100" w:type="dxa"/>
            </w:tcMar>
          </w:tcPr>
          <w:p w:rsidR="008105C6" w:rsidRDefault="00CF2745">
            <w:pPr>
              <w:widowControl w:val="0"/>
              <w:spacing w:line="240" w:lineRule="auto"/>
            </w:pPr>
            <w:r>
              <w:t>Graphic Novels</w:t>
            </w:r>
          </w:p>
        </w:tc>
        <w:tc>
          <w:tcPr>
            <w:tcW w:w="3530" w:type="dxa"/>
            <w:tcMar>
              <w:top w:w="100" w:type="dxa"/>
              <w:left w:w="100" w:type="dxa"/>
              <w:bottom w:w="100" w:type="dxa"/>
              <w:right w:w="100" w:type="dxa"/>
            </w:tcMar>
          </w:tcPr>
          <w:p w:rsidR="008105C6" w:rsidRDefault="00CF2745">
            <w:pPr>
              <w:widowControl w:val="0"/>
              <w:spacing w:line="240" w:lineRule="auto"/>
            </w:pPr>
            <w:r>
              <w:t>616</w:t>
            </w:r>
          </w:p>
        </w:tc>
        <w:tc>
          <w:tcPr>
            <w:tcW w:w="3530" w:type="dxa"/>
            <w:tcMar>
              <w:top w:w="100" w:type="dxa"/>
              <w:left w:w="100" w:type="dxa"/>
              <w:bottom w:w="100" w:type="dxa"/>
              <w:right w:w="100" w:type="dxa"/>
            </w:tcMar>
          </w:tcPr>
          <w:p w:rsidR="008105C6" w:rsidRDefault="00CF2745">
            <w:pPr>
              <w:widowControl w:val="0"/>
              <w:spacing w:line="240" w:lineRule="auto"/>
            </w:pPr>
            <w:r>
              <w:t>2016</w:t>
            </w:r>
          </w:p>
        </w:tc>
      </w:tr>
    </w:tbl>
    <w:p w:rsidR="008105C6" w:rsidRDefault="008105C6"/>
    <w:p w:rsidR="008105C6" w:rsidRDefault="00CF2745">
      <w:pPr>
        <w:pStyle w:val="Heading2"/>
      </w:pPr>
      <w:bookmarkStart w:id="11" w:name="_7d1xvd77s0ag" w:colFirst="0" w:colLast="0"/>
      <w:bookmarkEnd w:id="11"/>
      <w:r>
        <w:t>Notes</w:t>
      </w:r>
    </w:p>
    <w:p w:rsidR="008105C6" w:rsidRDefault="00CF2745">
      <w:pPr>
        <w:numPr>
          <w:ilvl w:val="0"/>
          <w:numId w:val="2"/>
        </w:numPr>
      </w:pPr>
      <w:r>
        <w:t>Overall, the collection is up to date.</w:t>
      </w:r>
    </w:p>
    <w:p w:rsidR="008105C6" w:rsidRDefault="00CF2745">
      <w:pPr>
        <w:numPr>
          <w:ilvl w:val="0"/>
          <w:numId w:val="2"/>
        </w:numPr>
      </w:pPr>
      <w:r>
        <w:t xml:space="preserve"> The collection is strong in biography and social sciences.</w:t>
      </w:r>
    </w:p>
    <w:p w:rsidR="008105C6" w:rsidRDefault="00CF2745">
      <w:pPr>
        <w:numPr>
          <w:ilvl w:val="0"/>
          <w:numId w:val="2"/>
        </w:numPr>
      </w:pPr>
      <w:r>
        <w:t xml:space="preserve"> The collection </w:t>
      </w:r>
      <w:proofErr w:type="gramStart"/>
      <w:r>
        <w:t>is  weak</w:t>
      </w:r>
      <w:proofErr w:type="gramEnd"/>
      <w:r>
        <w:t xml:space="preserve"> in language and literature.</w:t>
      </w:r>
    </w:p>
    <w:p w:rsidR="008105C6" w:rsidRDefault="00CF2745">
      <w:pPr>
        <w:numPr>
          <w:ilvl w:val="0"/>
          <w:numId w:val="2"/>
        </w:numPr>
      </w:pPr>
      <w:r>
        <w:t xml:space="preserve"> The collection is becoming outdated in technology and science topics.</w:t>
      </w:r>
    </w:p>
    <w:p w:rsidR="008105C6" w:rsidRDefault="00CF2745">
      <w:pPr>
        <w:numPr>
          <w:ilvl w:val="0"/>
          <w:numId w:val="2"/>
        </w:numPr>
      </w:pPr>
      <w:r>
        <w:t xml:space="preserve"> The number of items in arts and recreation topics (extremely popular) is low and becoming outdated.</w:t>
      </w:r>
    </w:p>
    <w:p w:rsidR="008105C6" w:rsidRDefault="008105C6">
      <w:pPr>
        <w:sectPr w:rsidR="008105C6">
          <w:pgSz w:w="12240" w:h="15840"/>
          <w:pgMar w:top="720" w:right="720" w:bottom="720" w:left="720" w:header="720" w:footer="720" w:gutter="0"/>
          <w:cols w:space="720"/>
        </w:sectPr>
      </w:pPr>
    </w:p>
    <w:p w:rsidR="008105C6" w:rsidRDefault="008105C6"/>
    <w:tbl>
      <w:tblPr>
        <w:tblStyle w:val="a8"/>
        <w:tblW w:w="5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tblGrid>
      <w:tr w:rsidR="008105C6">
        <w:tc>
          <w:tcPr>
            <w:tcW w:w="5640"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pPr>
            <w:bookmarkStart w:id="12" w:name="_jvt03jjardf5" w:colFirst="0" w:colLast="0"/>
            <w:bookmarkEnd w:id="12"/>
            <w:r>
              <w:t>Representation Analy</w:t>
            </w:r>
            <w:r>
              <w:t>sis</w:t>
            </w:r>
          </w:p>
        </w:tc>
      </w:tr>
    </w:tbl>
    <w:p w:rsidR="008105C6" w:rsidRDefault="008105C6"/>
    <w:p w:rsidR="008105C6" w:rsidRDefault="00CF2745">
      <w:r>
        <w:t>To deepen focus on strategic collection development, specific sections of the collection were analyzed in detail to determine whether the media center collection reflects and represents various points of view</w:t>
      </w:r>
      <w:r>
        <w:t xml:space="preserve"> </w:t>
      </w:r>
      <w:proofErr w:type="gramStart"/>
      <w:r>
        <w:t xml:space="preserve">and </w:t>
      </w:r>
      <w:r>
        <w:t xml:space="preserve"> experiences</w:t>
      </w:r>
      <w:proofErr w:type="gramEnd"/>
      <w:r>
        <w:t xml:space="preserve">. </w:t>
      </w:r>
      <w:r>
        <w:t>The goal is to provide a balanced collection that can be both a mirror,</w:t>
      </w:r>
      <w:r>
        <w:t xml:space="preserve"> </w:t>
      </w:r>
      <w:r>
        <w:t>to reflect a reader's experience, and a window, so readers can experience different viewpoints.</w:t>
      </w:r>
    </w:p>
    <w:p w:rsidR="008105C6" w:rsidRDefault="008105C6"/>
    <w:p w:rsidR="008105C6" w:rsidRDefault="00CF2745">
      <w:pPr>
        <w:pStyle w:val="Heading2"/>
      </w:pPr>
      <w:bookmarkStart w:id="13" w:name="_capt9e9rrhbq" w:colFirst="0" w:colLast="0"/>
      <w:bookmarkEnd w:id="13"/>
      <w:r>
        <w:t xml:space="preserve">Results </w:t>
      </w:r>
    </w:p>
    <w:p w:rsidR="008105C6" w:rsidRDefault="008105C6">
      <w:pPr>
        <w:rPr>
          <w:b/>
        </w:rPr>
      </w:pPr>
    </w:p>
    <w:p w:rsidR="008105C6" w:rsidRDefault="00CF2745">
      <w:r>
        <w:t xml:space="preserve">Based on the </w:t>
      </w:r>
      <w:r>
        <w:t>available school</w:t>
      </w:r>
      <w:r>
        <w:t xml:space="preserve"> data of </w:t>
      </w:r>
      <w:r>
        <w:t>Pine Hills Elementary School in compari</w:t>
      </w:r>
      <w:r>
        <w:t>son to Collection Analysis results,</w:t>
      </w:r>
      <w:r>
        <w:t xml:space="preserve"> </w:t>
      </w:r>
      <w:r>
        <w:t>it was</w:t>
      </w:r>
      <w:r>
        <w:t xml:space="preserve"> </w:t>
      </w:r>
      <w:r>
        <w:t xml:space="preserve">found that: </w:t>
      </w:r>
    </w:p>
    <w:p w:rsidR="008105C6" w:rsidRDefault="008105C6"/>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8105C6">
        <w:tc>
          <w:tcPr>
            <w:tcW w:w="2160" w:type="dxa"/>
            <w:tcBorders>
              <w:left w:val="single" w:sz="8" w:space="0" w:color="FFFFFF"/>
              <w:right w:val="single" w:sz="12"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Representation Focus</w:t>
            </w:r>
          </w:p>
        </w:tc>
        <w:tc>
          <w:tcPr>
            <w:tcW w:w="2160" w:type="dxa"/>
            <w:tcBorders>
              <w:left w:val="single" w:sz="8" w:space="0" w:color="FFFFFF"/>
              <w:right w:val="single" w:sz="12"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Avg. Age of Target Population Titles</w:t>
            </w:r>
          </w:p>
        </w:tc>
        <w:tc>
          <w:tcPr>
            <w:tcW w:w="2160" w:type="dxa"/>
            <w:tcBorders>
              <w:left w:val="single" w:sz="12" w:space="0" w:color="FFFFFF"/>
              <w:right w:val="single" w:sz="12"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 xml:space="preserve"># of Target Population Titles </w:t>
            </w:r>
          </w:p>
        </w:tc>
        <w:tc>
          <w:tcPr>
            <w:tcW w:w="2160" w:type="dxa"/>
            <w:tcBorders>
              <w:left w:val="single" w:sz="12" w:space="0" w:color="FFFFFF"/>
              <w:right w:val="single" w:sz="12"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 of Target Population Titles</w:t>
            </w:r>
          </w:p>
        </w:tc>
        <w:tc>
          <w:tcPr>
            <w:tcW w:w="2160" w:type="dxa"/>
            <w:tcBorders>
              <w:left w:val="single" w:sz="12" w:space="0" w:color="FFFFFF"/>
              <w:right w:val="single" w:sz="8" w:space="0" w:color="FFFFFF"/>
            </w:tcBorders>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 of Students</w:t>
            </w:r>
          </w:p>
        </w:tc>
      </w:tr>
      <w:tr w:rsidR="008105C6">
        <w:tc>
          <w:tcPr>
            <w:tcW w:w="2160" w:type="dxa"/>
            <w:tcBorders>
              <w:left w:val="single" w:sz="8" w:space="0" w:color="FFFFFF"/>
              <w:right w:val="single" w:sz="4" w:space="0" w:color="041E42"/>
            </w:tcBorders>
            <w:shd w:val="clear" w:color="auto" w:fill="auto"/>
            <w:tcMar>
              <w:top w:w="100" w:type="dxa"/>
              <w:left w:w="100" w:type="dxa"/>
              <w:bottom w:w="100" w:type="dxa"/>
              <w:right w:w="100" w:type="dxa"/>
            </w:tcMar>
          </w:tcPr>
          <w:p w:rsidR="008105C6" w:rsidRDefault="00CF2745">
            <w:pPr>
              <w:widowControl w:val="0"/>
              <w:spacing w:line="240" w:lineRule="auto"/>
            </w:pPr>
            <w:r>
              <w:t>African American</w:t>
            </w:r>
          </w:p>
        </w:tc>
        <w:tc>
          <w:tcPr>
            <w:tcW w:w="2160" w:type="dxa"/>
            <w:tcBorders>
              <w:left w:val="single" w:sz="4" w:space="0" w:color="041E42"/>
            </w:tcBorders>
            <w:shd w:val="clear" w:color="auto" w:fill="auto"/>
            <w:tcMar>
              <w:top w:w="100" w:type="dxa"/>
              <w:left w:w="100" w:type="dxa"/>
              <w:bottom w:w="100" w:type="dxa"/>
              <w:right w:w="100" w:type="dxa"/>
            </w:tcMar>
          </w:tcPr>
          <w:p w:rsidR="008105C6" w:rsidRDefault="00CF2745">
            <w:pPr>
              <w:widowControl w:val="0"/>
              <w:spacing w:line="240" w:lineRule="auto"/>
            </w:pPr>
            <w:r>
              <w:t>2015</w:t>
            </w:r>
          </w:p>
        </w:tc>
        <w:tc>
          <w:tcPr>
            <w:tcW w:w="2160" w:type="dxa"/>
            <w:shd w:val="clear" w:color="auto" w:fill="auto"/>
            <w:tcMar>
              <w:top w:w="100" w:type="dxa"/>
              <w:left w:w="100" w:type="dxa"/>
              <w:bottom w:w="100" w:type="dxa"/>
              <w:right w:w="100" w:type="dxa"/>
            </w:tcMar>
          </w:tcPr>
          <w:p w:rsidR="008105C6" w:rsidRDefault="00CF2745">
            <w:pPr>
              <w:widowControl w:val="0"/>
              <w:spacing w:line="240" w:lineRule="auto"/>
            </w:pPr>
            <w:r>
              <w:t>909</w:t>
            </w:r>
          </w:p>
        </w:tc>
        <w:tc>
          <w:tcPr>
            <w:tcW w:w="2160" w:type="dxa"/>
            <w:shd w:val="clear" w:color="auto" w:fill="auto"/>
            <w:tcMar>
              <w:top w:w="100" w:type="dxa"/>
              <w:left w:w="100" w:type="dxa"/>
              <w:bottom w:w="100" w:type="dxa"/>
              <w:right w:w="100" w:type="dxa"/>
            </w:tcMar>
          </w:tcPr>
          <w:p w:rsidR="008105C6" w:rsidRDefault="00CF2745">
            <w:pPr>
              <w:widowControl w:val="0"/>
              <w:spacing w:line="240" w:lineRule="auto"/>
            </w:pPr>
            <w:r>
              <w:t>10.5%</w:t>
            </w:r>
          </w:p>
        </w:tc>
        <w:tc>
          <w:tcPr>
            <w:tcW w:w="2160" w:type="dxa"/>
            <w:tcBorders>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pPr>
            <w:r>
              <w:t>82%</w:t>
            </w:r>
          </w:p>
        </w:tc>
      </w:tr>
      <w:tr w:rsidR="008105C6">
        <w:tc>
          <w:tcPr>
            <w:tcW w:w="2160" w:type="dxa"/>
            <w:tcBorders>
              <w:left w:val="single" w:sz="8" w:space="0" w:color="FFFFFF"/>
              <w:right w:val="single" w:sz="4" w:space="0" w:color="041E42"/>
            </w:tcBorders>
            <w:shd w:val="clear" w:color="auto" w:fill="auto"/>
            <w:tcMar>
              <w:top w:w="100" w:type="dxa"/>
              <w:left w:w="100" w:type="dxa"/>
              <w:bottom w:w="100" w:type="dxa"/>
              <w:right w:w="100" w:type="dxa"/>
            </w:tcMar>
          </w:tcPr>
          <w:p w:rsidR="008105C6" w:rsidRDefault="00CF2745">
            <w:pPr>
              <w:widowControl w:val="0"/>
              <w:spacing w:line="240" w:lineRule="auto"/>
            </w:pPr>
            <w:r>
              <w:t xml:space="preserve">Emergent Readers (below </w:t>
            </w:r>
          </w:p>
        </w:tc>
        <w:tc>
          <w:tcPr>
            <w:tcW w:w="2160" w:type="dxa"/>
            <w:tcBorders>
              <w:left w:val="single" w:sz="4" w:space="0" w:color="041E42"/>
            </w:tcBorders>
            <w:shd w:val="clear" w:color="auto" w:fill="auto"/>
            <w:tcMar>
              <w:top w:w="100" w:type="dxa"/>
              <w:left w:w="100" w:type="dxa"/>
              <w:bottom w:w="100" w:type="dxa"/>
              <w:right w:w="100" w:type="dxa"/>
            </w:tcMar>
          </w:tcPr>
          <w:p w:rsidR="008105C6" w:rsidRDefault="00CF2745">
            <w:pPr>
              <w:widowControl w:val="0"/>
              <w:spacing w:line="240" w:lineRule="auto"/>
            </w:pPr>
            <w:r>
              <w:t>2012</w:t>
            </w:r>
          </w:p>
        </w:tc>
        <w:tc>
          <w:tcPr>
            <w:tcW w:w="2160" w:type="dxa"/>
            <w:shd w:val="clear" w:color="auto" w:fill="auto"/>
            <w:tcMar>
              <w:top w:w="100" w:type="dxa"/>
              <w:left w:w="100" w:type="dxa"/>
              <w:bottom w:w="100" w:type="dxa"/>
              <w:right w:w="100" w:type="dxa"/>
            </w:tcMar>
          </w:tcPr>
          <w:p w:rsidR="008105C6" w:rsidRDefault="00CF2745">
            <w:pPr>
              <w:widowControl w:val="0"/>
              <w:spacing w:line="240" w:lineRule="auto"/>
            </w:pPr>
            <w:r>
              <w:t>121</w:t>
            </w:r>
          </w:p>
        </w:tc>
        <w:tc>
          <w:tcPr>
            <w:tcW w:w="2160" w:type="dxa"/>
            <w:shd w:val="clear" w:color="auto" w:fill="auto"/>
            <w:tcMar>
              <w:top w:w="100" w:type="dxa"/>
              <w:left w:w="100" w:type="dxa"/>
              <w:bottom w:w="100" w:type="dxa"/>
              <w:right w:w="100" w:type="dxa"/>
            </w:tcMar>
          </w:tcPr>
          <w:p w:rsidR="008105C6" w:rsidRDefault="00CF2745">
            <w:pPr>
              <w:widowControl w:val="0"/>
              <w:spacing w:line="240" w:lineRule="auto"/>
            </w:pPr>
            <w:r>
              <w:t>1%</w:t>
            </w:r>
          </w:p>
        </w:tc>
        <w:tc>
          <w:tcPr>
            <w:tcW w:w="2160" w:type="dxa"/>
            <w:tcBorders>
              <w:right w:val="single" w:sz="8" w:space="0" w:color="FFFFFF"/>
            </w:tcBorders>
            <w:shd w:val="clear" w:color="auto" w:fill="auto"/>
            <w:tcMar>
              <w:top w:w="100" w:type="dxa"/>
              <w:left w:w="100" w:type="dxa"/>
              <w:bottom w:w="100" w:type="dxa"/>
              <w:right w:w="100" w:type="dxa"/>
            </w:tcMar>
          </w:tcPr>
          <w:p w:rsidR="008105C6" w:rsidRDefault="00CF2745">
            <w:pPr>
              <w:widowControl w:val="0"/>
              <w:spacing w:line="240" w:lineRule="auto"/>
            </w:pPr>
            <w:r>
              <w:t>63%</w:t>
            </w:r>
          </w:p>
        </w:tc>
      </w:tr>
      <w:tr w:rsidR="008105C6">
        <w:tc>
          <w:tcPr>
            <w:tcW w:w="2160" w:type="dxa"/>
            <w:tcBorders>
              <w:left w:val="single" w:sz="8" w:space="0" w:color="FFFFFF"/>
              <w:right w:val="single" w:sz="4" w:space="0" w:color="041E42"/>
            </w:tcBorders>
            <w:shd w:val="clear" w:color="auto" w:fill="auto"/>
            <w:tcMar>
              <w:top w:w="100" w:type="dxa"/>
              <w:left w:w="100" w:type="dxa"/>
              <w:bottom w:w="100" w:type="dxa"/>
              <w:right w:w="100" w:type="dxa"/>
            </w:tcMar>
          </w:tcPr>
          <w:p w:rsidR="008105C6" w:rsidRDefault="008105C6">
            <w:pPr>
              <w:widowControl w:val="0"/>
              <w:spacing w:line="240" w:lineRule="auto"/>
            </w:pPr>
          </w:p>
        </w:tc>
        <w:tc>
          <w:tcPr>
            <w:tcW w:w="2160" w:type="dxa"/>
            <w:tcBorders>
              <w:left w:val="single" w:sz="4" w:space="0" w:color="041E42"/>
            </w:tcBorders>
            <w:shd w:val="clear" w:color="auto" w:fill="auto"/>
            <w:tcMar>
              <w:top w:w="100" w:type="dxa"/>
              <w:left w:w="100" w:type="dxa"/>
              <w:bottom w:w="100" w:type="dxa"/>
              <w:right w:w="100" w:type="dxa"/>
            </w:tcMar>
          </w:tcPr>
          <w:p w:rsidR="008105C6" w:rsidRDefault="008105C6">
            <w:pPr>
              <w:widowControl w:val="0"/>
              <w:spacing w:line="240" w:lineRule="auto"/>
            </w:pPr>
          </w:p>
        </w:tc>
        <w:tc>
          <w:tcPr>
            <w:tcW w:w="2160" w:type="dxa"/>
            <w:shd w:val="clear" w:color="auto" w:fill="auto"/>
            <w:tcMar>
              <w:top w:w="100" w:type="dxa"/>
              <w:left w:w="100" w:type="dxa"/>
              <w:bottom w:w="100" w:type="dxa"/>
              <w:right w:w="100" w:type="dxa"/>
            </w:tcMar>
          </w:tcPr>
          <w:p w:rsidR="008105C6" w:rsidRDefault="008105C6">
            <w:pPr>
              <w:widowControl w:val="0"/>
              <w:spacing w:line="240" w:lineRule="auto"/>
            </w:pPr>
          </w:p>
        </w:tc>
        <w:tc>
          <w:tcPr>
            <w:tcW w:w="2160" w:type="dxa"/>
            <w:shd w:val="clear" w:color="auto" w:fill="auto"/>
            <w:tcMar>
              <w:top w:w="100" w:type="dxa"/>
              <w:left w:w="100" w:type="dxa"/>
              <w:bottom w:w="100" w:type="dxa"/>
              <w:right w:w="100" w:type="dxa"/>
            </w:tcMar>
          </w:tcPr>
          <w:p w:rsidR="008105C6" w:rsidRDefault="008105C6">
            <w:pPr>
              <w:widowControl w:val="0"/>
              <w:spacing w:line="240" w:lineRule="auto"/>
            </w:pPr>
          </w:p>
        </w:tc>
        <w:tc>
          <w:tcPr>
            <w:tcW w:w="2160" w:type="dxa"/>
            <w:tcBorders>
              <w:right w:val="single" w:sz="8" w:space="0" w:color="FFFFFF"/>
            </w:tcBorders>
            <w:shd w:val="clear" w:color="auto" w:fill="auto"/>
            <w:tcMar>
              <w:top w:w="100" w:type="dxa"/>
              <w:left w:w="100" w:type="dxa"/>
              <w:bottom w:w="100" w:type="dxa"/>
              <w:right w:w="100" w:type="dxa"/>
            </w:tcMar>
          </w:tcPr>
          <w:p w:rsidR="008105C6" w:rsidRDefault="008105C6">
            <w:pPr>
              <w:widowControl w:val="0"/>
              <w:spacing w:line="240" w:lineRule="auto"/>
            </w:pPr>
          </w:p>
        </w:tc>
      </w:tr>
    </w:tbl>
    <w:p w:rsidR="008105C6" w:rsidRDefault="008105C6"/>
    <w:p w:rsidR="008105C6" w:rsidRDefault="00CF2745">
      <w:pPr>
        <w:pStyle w:val="Heading2"/>
      </w:pPr>
      <w:bookmarkStart w:id="14" w:name="_nevr0nie7hth" w:colFirst="0" w:colLast="0"/>
      <w:bookmarkEnd w:id="14"/>
      <w:r>
        <w:t xml:space="preserve">Summary </w:t>
      </w:r>
    </w:p>
    <w:p w:rsidR="008105C6" w:rsidRDefault="008105C6"/>
    <w:p w:rsidR="008105C6" w:rsidRDefault="00CF2745">
      <w:r>
        <w:t xml:space="preserve">After completing a deeper, targeted analysis of the </w:t>
      </w:r>
      <w:r>
        <w:t>representation</w:t>
      </w:r>
      <w:r>
        <w:t xml:space="preserve"> section of the </w:t>
      </w:r>
      <w:proofErr w:type="spellStart"/>
      <w:r>
        <w:t>TitleWise</w:t>
      </w:r>
      <w:proofErr w:type="spellEnd"/>
      <w:r>
        <w:t xml:space="preserve"> report, it was determined that:</w:t>
      </w:r>
    </w:p>
    <w:p w:rsidR="008105C6" w:rsidRDefault="008105C6"/>
    <w:p w:rsidR="008105C6" w:rsidRDefault="00CF2745">
      <w:pPr>
        <w:numPr>
          <w:ilvl w:val="0"/>
          <w:numId w:val="4"/>
        </w:numPr>
      </w:pPr>
      <w:r>
        <w:t xml:space="preserve"> Books that support the Accelerated Reader program will be targeted overall.</w:t>
      </w:r>
    </w:p>
    <w:p w:rsidR="008105C6" w:rsidRDefault="00CF2745">
      <w:pPr>
        <w:numPr>
          <w:ilvl w:val="0"/>
          <w:numId w:val="4"/>
        </w:numPr>
      </w:pPr>
      <w:r>
        <w:t xml:space="preserve"> Supporting emergent and struggling readers will be a top priority.</w:t>
      </w:r>
    </w:p>
    <w:p w:rsidR="008105C6" w:rsidRDefault="00CF2745">
      <w:pPr>
        <w:numPr>
          <w:ilvl w:val="0"/>
          <w:numId w:val="4"/>
        </w:numPr>
      </w:pPr>
      <w:r>
        <w:t xml:space="preserve"> African American, Haitian Creole and Hispanic inclusive titles will be included.</w:t>
      </w:r>
    </w:p>
    <w:p w:rsidR="008105C6" w:rsidRDefault="00CF2745">
      <w:pPr>
        <w:numPr>
          <w:ilvl w:val="0"/>
          <w:numId w:val="4"/>
        </w:numPr>
      </w:pPr>
      <w:r>
        <w:t>As in past years, books that support programs such as SSYRA and SSYRA Jr. will be purchased.</w:t>
      </w:r>
    </w:p>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p w:rsidR="008105C6" w:rsidRDefault="008105C6"/>
    <w:tbl>
      <w:tblPr>
        <w:tblStyle w:val="aa"/>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8105C6">
        <w:trPr>
          <w:trHeight w:val="585"/>
        </w:trPr>
        <w:tc>
          <w:tcPr>
            <w:tcW w:w="6030" w:type="dxa"/>
            <w:tcBorders>
              <w:top w:val="single" w:sz="8" w:space="0" w:color="FFFFFF"/>
              <w:left w:val="single" w:sz="8" w:space="0" w:color="FFFFFF"/>
              <w:bottom w:val="single" w:sz="12" w:space="0" w:color="E87722"/>
              <w:right w:val="dashed" w:sz="8" w:space="0" w:color="FFFFFF"/>
            </w:tcBorders>
          </w:tcPr>
          <w:p w:rsidR="008105C6" w:rsidRDefault="00CF2745">
            <w:pPr>
              <w:pStyle w:val="Heading1"/>
            </w:pPr>
            <w:bookmarkStart w:id="15" w:name="_e9c117xuhwy0" w:colFirst="0" w:colLast="0"/>
            <w:bookmarkEnd w:id="15"/>
            <w:r>
              <w:t>S</w:t>
            </w:r>
            <w:r>
              <w:t>trategic Focus</w:t>
            </w:r>
          </w:p>
        </w:tc>
      </w:tr>
    </w:tbl>
    <w:p w:rsidR="008105C6" w:rsidRDefault="008105C6"/>
    <w:p w:rsidR="008105C6" w:rsidRDefault="00CF2745">
      <w:r>
        <w:t xml:space="preserve">This page lists the priorities for selection and </w:t>
      </w:r>
      <w:proofErr w:type="gramStart"/>
      <w:r>
        <w:t>weeding  for</w:t>
      </w:r>
      <w:proofErr w:type="gramEnd"/>
      <w:r>
        <w:t xml:space="preserve"> each school year and includes the action, updates, and outcomes. This is subject to change due to funding and time constraints.</w:t>
      </w:r>
    </w:p>
    <w:p w:rsidR="008105C6" w:rsidRDefault="008105C6"/>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8700"/>
      </w:tblGrid>
      <w:tr w:rsidR="008105C6">
        <w:trPr>
          <w:trHeight w:val="463"/>
        </w:trPr>
        <w:tc>
          <w:tcPr>
            <w:tcW w:w="2100" w:type="dxa"/>
            <w:shd w:val="clear" w:color="auto" w:fill="041E42"/>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b/>
                <w:color w:val="FFFFFF"/>
              </w:rPr>
            </w:pPr>
            <w:r>
              <w:rPr>
                <w:b/>
                <w:color w:val="FFFFFF"/>
              </w:rPr>
              <w:t>School Year</w:t>
            </w:r>
          </w:p>
        </w:tc>
        <w:tc>
          <w:tcPr>
            <w:tcW w:w="8700" w:type="dxa"/>
            <w:shd w:val="clear" w:color="auto" w:fill="041E42"/>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b/>
                <w:color w:val="FFFFFF"/>
              </w:rPr>
            </w:pPr>
            <w:r>
              <w:rPr>
                <w:b/>
                <w:color w:val="FFFFFF"/>
              </w:rPr>
              <w:t>Strategic Focus</w:t>
            </w:r>
          </w:p>
        </w:tc>
      </w:tr>
      <w:tr w:rsidR="008105C6">
        <w:trPr>
          <w:trHeight w:val="2100"/>
        </w:trPr>
        <w:tc>
          <w:tcPr>
            <w:tcW w:w="2100" w:type="dxa"/>
            <w:vMerge w:val="restart"/>
            <w:shd w:val="clear" w:color="auto" w:fill="auto"/>
            <w:tcMar>
              <w:top w:w="100" w:type="dxa"/>
              <w:left w:w="100" w:type="dxa"/>
              <w:bottom w:w="100" w:type="dxa"/>
              <w:right w:w="100" w:type="dxa"/>
            </w:tcMar>
            <w:vAlign w:val="center"/>
          </w:tcPr>
          <w:p w:rsidR="008105C6" w:rsidRDefault="00CF2745">
            <w:pPr>
              <w:widowControl w:val="0"/>
              <w:pBdr>
                <w:top w:val="nil"/>
                <w:left w:val="nil"/>
                <w:bottom w:val="nil"/>
                <w:right w:val="nil"/>
                <w:between w:val="nil"/>
              </w:pBdr>
              <w:spacing w:line="240" w:lineRule="auto"/>
              <w:jc w:val="center"/>
              <w:rPr>
                <w:b/>
                <w:i/>
              </w:rPr>
            </w:pPr>
            <w:r>
              <w:rPr>
                <w:b/>
                <w:i/>
              </w:rPr>
              <w:t>2022-23</w:t>
            </w:r>
          </w:p>
        </w:tc>
        <w:tc>
          <w:tcPr>
            <w:tcW w:w="8700"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rPr>
                <w:b/>
              </w:rPr>
            </w:pPr>
            <w:r>
              <w:rPr>
                <w:b/>
              </w:rPr>
              <w:t xml:space="preserve">Selection </w:t>
            </w:r>
            <w:r>
              <w:rPr>
                <w:b/>
              </w:rPr>
              <w:t>Priorities</w:t>
            </w:r>
          </w:p>
          <w:p w:rsidR="008105C6" w:rsidRDefault="00CF2745">
            <w:pPr>
              <w:widowControl w:val="0"/>
              <w:numPr>
                <w:ilvl w:val="0"/>
                <w:numId w:val="1"/>
              </w:numPr>
              <w:pBdr>
                <w:top w:val="nil"/>
                <w:left w:val="nil"/>
                <w:bottom w:val="nil"/>
                <w:right w:val="nil"/>
                <w:between w:val="nil"/>
              </w:pBdr>
              <w:spacing w:line="240" w:lineRule="auto"/>
            </w:pPr>
            <w:r>
              <w:t>Emergent Readers (Level 0-1.0)</w:t>
            </w:r>
          </w:p>
          <w:p w:rsidR="008105C6" w:rsidRDefault="00CF2745">
            <w:pPr>
              <w:widowControl w:val="0"/>
              <w:numPr>
                <w:ilvl w:val="0"/>
                <w:numId w:val="1"/>
              </w:numPr>
              <w:pBdr>
                <w:top w:val="nil"/>
                <w:left w:val="nil"/>
                <w:bottom w:val="nil"/>
                <w:right w:val="nil"/>
                <w:between w:val="nil"/>
              </w:pBdr>
              <w:spacing w:line="240" w:lineRule="auto"/>
            </w:pPr>
            <w:r>
              <w:t>Technology, Computer, and Science books</w:t>
            </w:r>
          </w:p>
          <w:p w:rsidR="008105C6" w:rsidRDefault="00CF2745">
            <w:pPr>
              <w:widowControl w:val="0"/>
              <w:numPr>
                <w:ilvl w:val="0"/>
                <w:numId w:val="1"/>
              </w:numPr>
              <w:pBdr>
                <w:top w:val="nil"/>
                <w:left w:val="nil"/>
                <w:bottom w:val="nil"/>
                <w:right w:val="nil"/>
                <w:between w:val="nil"/>
              </w:pBdr>
              <w:spacing w:line="240" w:lineRule="auto"/>
            </w:pPr>
            <w:r>
              <w:t>Sports</w:t>
            </w:r>
          </w:p>
          <w:p w:rsidR="008105C6" w:rsidRDefault="00CF2745">
            <w:pPr>
              <w:widowControl w:val="0"/>
              <w:numPr>
                <w:ilvl w:val="0"/>
                <w:numId w:val="1"/>
              </w:numPr>
              <w:pBdr>
                <w:top w:val="nil"/>
                <w:left w:val="nil"/>
                <w:bottom w:val="nil"/>
                <w:right w:val="nil"/>
                <w:between w:val="nil"/>
              </w:pBdr>
              <w:spacing w:line="240" w:lineRule="auto"/>
            </w:pPr>
            <w:r>
              <w:t>Fine Arts (Art, Music, Poetry)</w:t>
            </w:r>
          </w:p>
        </w:tc>
      </w:tr>
      <w:tr w:rsidR="008105C6">
        <w:trPr>
          <w:trHeight w:val="1875"/>
        </w:trPr>
        <w:tc>
          <w:tcPr>
            <w:tcW w:w="2100" w:type="dxa"/>
            <w:vMerge/>
            <w:shd w:val="clear" w:color="auto" w:fill="auto"/>
            <w:tcMar>
              <w:top w:w="100" w:type="dxa"/>
              <w:left w:w="100" w:type="dxa"/>
              <w:bottom w:w="100" w:type="dxa"/>
              <w:right w:w="100" w:type="dxa"/>
            </w:tcMar>
            <w:vAlign w:val="center"/>
          </w:tcPr>
          <w:p w:rsidR="008105C6" w:rsidRDefault="008105C6">
            <w:pPr>
              <w:widowControl w:val="0"/>
              <w:pBdr>
                <w:top w:val="nil"/>
                <w:left w:val="nil"/>
                <w:bottom w:val="nil"/>
                <w:right w:val="nil"/>
                <w:between w:val="nil"/>
              </w:pBdr>
              <w:spacing w:line="240" w:lineRule="auto"/>
              <w:jc w:val="center"/>
              <w:rPr>
                <w:b/>
                <w:i/>
              </w:rPr>
            </w:pPr>
          </w:p>
        </w:tc>
        <w:tc>
          <w:tcPr>
            <w:tcW w:w="8700" w:type="dxa"/>
            <w:shd w:val="clear" w:color="auto" w:fill="auto"/>
            <w:tcMar>
              <w:top w:w="100" w:type="dxa"/>
              <w:left w:w="100" w:type="dxa"/>
              <w:bottom w:w="100" w:type="dxa"/>
              <w:right w:w="100" w:type="dxa"/>
            </w:tcMar>
          </w:tcPr>
          <w:p w:rsidR="008105C6" w:rsidRDefault="00CF2745">
            <w:pPr>
              <w:widowControl w:val="0"/>
              <w:spacing w:line="240" w:lineRule="auto"/>
              <w:rPr>
                <w:b/>
              </w:rPr>
            </w:pPr>
            <w:r>
              <w:rPr>
                <w:b/>
              </w:rPr>
              <w:t xml:space="preserve">Weeding </w:t>
            </w:r>
            <w:r>
              <w:rPr>
                <w:b/>
              </w:rPr>
              <w:t>Priorities</w:t>
            </w:r>
          </w:p>
          <w:p w:rsidR="008105C6" w:rsidRDefault="00CF2745">
            <w:pPr>
              <w:widowControl w:val="0"/>
              <w:numPr>
                <w:ilvl w:val="0"/>
                <w:numId w:val="1"/>
              </w:numPr>
              <w:spacing w:line="240" w:lineRule="auto"/>
            </w:pPr>
            <w:r>
              <w:t>Outdated 000’s</w:t>
            </w:r>
          </w:p>
          <w:p w:rsidR="008105C6" w:rsidRDefault="00CF2745">
            <w:pPr>
              <w:widowControl w:val="0"/>
              <w:numPr>
                <w:ilvl w:val="0"/>
                <w:numId w:val="1"/>
              </w:numPr>
              <w:spacing w:line="240" w:lineRule="auto"/>
            </w:pPr>
            <w:r>
              <w:t>Outdated 500’s</w:t>
            </w:r>
          </w:p>
          <w:p w:rsidR="008105C6" w:rsidRDefault="00CF2745">
            <w:pPr>
              <w:widowControl w:val="0"/>
              <w:numPr>
                <w:ilvl w:val="0"/>
                <w:numId w:val="1"/>
              </w:numPr>
              <w:spacing w:line="240" w:lineRule="auto"/>
            </w:pPr>
            <w:r>
              <w:t>Outdated 600’s</w:t>
            </w:r>
          </w:p>
          <w:p w:rsidR="008105C6" w:rsidRDefault="00CF2745">
            <w:pPr>
              <w:widowControl w:val="0"/>
              <w:numPr>
                <w:ilvl w:val="0"/>
                <w:numId w:val="1"/>
              </w:numPr>
              <w:spacing w:line="240" w:lineRule="auto"/>
            </w:pPr>
            <w:r>
              <w:t>Outdated 700’s</w:t>
            </w:r>
          </w:p>
          <w:p w:rsidR="008105C6" w:rsidRDefault="008105C6">
            <w:pPr>
              <w:widowControl w:val="0"/>
              <w:spacing w:line="240" w:lineRule="auto"/>
            </w:pPr>
          </w:p>
        </w:tc>
      </w:tr>
      <w:tr w:rsidR="008105C6">
        <w:trPr>
          <w:trHeight w:val="2055"/>
        </w:trPr>
        <w:tc>
          <w:tcPr>
            <w:tcW w:w="2100" w:type="dxa"/>
            <w:vMerge w:val="restart"/>
            <w:shd w:val="clear" w:color="auto" w:fill="auto"/>
            <w:tcMar>
              <w:top w:w="100" w:type="dxa"/>
              <w:left w:w="100" w:type="dxa"/>
              <w:bottom w:w="100" w:type="dxa"/>
              <w:right w:w="100" w:type="dxa"/>
            </w:tcMar>
            <w:vAlign w:val="center"/>
          </w:tcPr>
          <w:p w:rsidR="008105C6" w:rsidRDefault="00CF2745">
            <w:pPr>
              <w:widowControl w:val="0"/>
              <w:spacing w:line="240" w:lineRule="auto"/>
              <w:jc w:val="center"/>
              <w:rPr>
                <w:b/>
                <w:i/>
              </w:rPr>
            </w:pPr>
            <w:r>
              <w:rPr>
                <w:b/>
                <w:i/>
              </w:rPr>
              <w:t>2023-24</w:t>
            </w:r>
          </w:p>
        </w:tc>
        <w:tc>
          <w:tcPr>
            <w:tcW w:w="8700" w:type="dxa"/>
            <w:shd w:val="clear" w:color="auto" w:fill="auto"/>
            <w:tcMar>
              <w:top w:w="100" w:type="dxa"/>
              <w:left w:w="100" w:type="dxa"/>
              <w:bottom w:w="100" w:type="dxa"/>
              <w:right w:w="100" w:type="dxa"/>
            </w:tcMar>
          </w:tcPr>
          <w:p w:rsidR="008105C6" w:rsidRDefault="00CF2745">
            <w:pPr>
              <w:widowControl w:val="0"/>
              <w:spacing w:line="240" w:lineRule="auto"/>
              <w:rPr>
                <w:b/>
              </w:rPr>
            </w:pPr>
            <w:r>
              <w:rPr>
                <w:b/>
              </w:rPr>
              <w:t xml:space="preserve">Selection </w:t>
            </w:r>
            <w:r>
              <w:rPr>
                <w:b/>
              </w:rPr>
              <w:t>Priorities</w:t>
            </w:r>
          </w:p>
          <w:p w:rsidR="008105C6" w:rsidRDefault="00CF2745">
            <w:pPr>
              <w:widowControl w:val="0"/>
              <w:numPr>
                <w:ilvl w:val="0"/>
                <w:numId w:val="1"/>
              </w:numPr>
              <w:spacing w:line="240" w:lineRule="auto"/>
            </w:pPr>
            <w:r>
              <w:t>Graphic Novels</w:t>
            </w:r>
          </w:p>
          <w:p w:rsidR="008105C6" w:rsidRDefault="00CF2745">
            <w:pPr>
              <w:widowControl w:val="0"/>
              <w:numPr>
                <w:ilvl w:val="0"/>
                <w:numId w:val="1"/>
              </w:numPr>
              <w:spacing w:line="240" w:lineRule="auto"/>
            </w:pPr>
            <w:r>
              <w:t>History and Geography</w:t>
            </w:r>
          </w:p>
          <w:p w:rsidR="008105C6" w:rsidRDefault="00CF2745">
            <w:pPr>
              <w:widowControl w:val="0"/>
              <w:numPr>
                <w:ilvl w:val="0"/>
                <w:numId w:val="1"/>
              </w:numPr>
              <w:spacing w:line="240" w:lineRule="auto"/>
            </w:pPr>
            <w:r>
              <w:t>TBD</w:t>
            </w:r>
          </w:p>
          <w:p w:rsidR="008105C6" w:rsidRDefault="008105C6">
            <w:pPr>
              <w:widowControl w:val="0"/>
              <w:spacing w:line="240" w:lineRule="auto"/>
              <w:ind w:left="720"/>
            </w:pPr>
          </w:p>
        </w:tc>
      </w:tr>
      <w:tr w:rsidR="008105C6">
        <w:trPr>
          <w:trHeight w:val="1890"/>
        </w:trPr>
        <w:tc>
          <w:tcPr>
            <w:tcW w:w="2100" w:type="dxa"/>
            <w:vMerge/>
            <w:shd w:val="clear" w:color="auto" w:fill="auto"/>
            <w:tcMar>
              <w:top w:w="100" w:type="dxa"/>
              <w:left w:w="100" w:type="dxa"/>
              <w:bottom w:w="100" w:type="dxa"/>
              <w:right w:w="100" w:type="dxa"/>
            </w:tcMar>
            <w:vAlign w:val="center"/>
          </w:tcPr>
          <w:p w:rsidR="008105C6" w:rsidRDefault="008105C6">
            <w:pPr>
              <w:widowControl w:val="0"/>
              <w:spacing w:line="240" w:lineRule="auto"/>
              <w:jc w:val="center"/>
              <w:rPr>
                <w:b/>
                <w:i/>
              </w:rPr>
            </w:pPr>
          </w:p>
        </w:tc>
        <w:tc>
          <w:tcPr>
            <w:tcW w:w="8700" w:type="dxa"/>
            <w:shd w:val="clear" w:color="auto" w:fill="auto"/>
            <w:tcMar>
              <w:top w:w="100" w:type="dxa"/>
              <w:left w:w="100" w:type="dxa"/>
              <w:bottom w:w="100" w:type="dxa"/>
              <w:right w:w="100" w:type="dxa"/>
            </w:tcMar>
          </w:tcPr>
          <w:p w:rsidR="008105C6" w:rsidRDefault="00CF2745">
            <w:pPr>
              <w:widowControl w:val="0"/>
              <w:spacing w:line="240" w:lineRule="auto"/>
              <w:rPr>
                <w:b/>
              </w:rPr>
            </w:pPr>
            <w:r>
              <w:rPr>
                <w:b/>
              </w:rPr>
              <w:t xml:space="preserve">Weeding </w:t>
            </w:r>
            <w:r>
              <w:rPr>
                <w:b/>
              </w:rPr>
              <w:t>Priorities</w:t>
            </w:r>
          </w:p>
          <w:p w:rsidR="008105C6" w:rsidRDefault="00CF2745">
            <w:pPr>
              <w:widowControl w:val="0"/>
              <w:numPr>
                <w:ilvl w:val="0"/>
                <w:numId w:val="1"/>
              </w:numPr>
              <w:spacing w:line="240" w:lineRule="auto"/>
            </w:pPr>
            <w:r>
              <w:t>Outdated 900’s</w:t>
            </w:r>
          </w:p>
          <w:p w:rsidR="008105C6" w:rsidRDefault="00CF2745">
            <w:pPr>
              <w:widowControl w:val="0"/>
              <w:numPr>
                <w:ilvl w:val="0"/>
                <w:numId w:val="1"/>
              </w:numPr>
              <w:spacing w:line="240" w:lineRule="auto"/>
            </w:pPr>
            <w:r>
              <w:t>Outdated Biographies</w:t>
            </w:r>
          </w:p>
          <w:p w:rsidR="008105C6" w:rsidRDefault="008105C6">
            <w:pPr>
              <w:widowControl w:val="0"/>
              <w:numPr>
                <w:ilvl w:val="0"/>
                <w:numId w:val="1"/>
              </w:numPr>
              <w:spacing w:line="240" w:lineRule="auto"/>
            </w:pPr>
          </w:p>
        </w:tc>
      </w:tr>
    </w:tbl>
    <w:p w:rsidR="008105C6" w:rsidRDefault="008105C6"/>
    <w:tbl>
      <w:tblPr>
        <w:tblStyle w:val="ac"/>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8105C6">
        <w:trPr>
          <w:trHeight w:val="630"/>
        </w:trPr>
        <w:tc>
          <w:tcPr>
            <w:tcW w:w="6030" w:type="dxa"/>
            <w:tcBorders>
              <w:top w:val="single" w:sz="8" w:space="0" w:color="FFFFFF"/>
              <w:left w:val="single" w:sz="8" w:space="0" w:color="FFFFFF"/>
              <w:bottom w:val="single" w:sz="12" w:space="0" w:color="E87722"/>
              <w:right w:val="dashed" w:sz="8" w:space="0" w:color="FFFFFF"/>
            </w:tcBorders>
          </w:tcPr>
          <w:p w:rsidR="008105C6" w:rsidRDefault="008105C6">
            <w:pPr>
              <w:pStyle w:val="Heading1"/>
            </w:pPr>
            <w:bookmarkStart w:id="16" w:name="_cv5da08pfd6" w:colFirst="0" w:colLast="0"/>
            <w:bookmarkEnd w:id="16"/>
          </w:p>
          <w:p w:rsidR="008105C6" w:rsidRDefault="008105C6">
            <w:pPr>
              <w:spacing w:line="240" w:lineRule="auto"/>
            </w:pPr>
          </w:p>
          <w:p w:rsidR="008105C6" w:rsidRDefault="008105C6">
            <w:pPr>
              <w:spacing w:line="240" w:lineRule="auto"/>
            </w:pPr>
          </w:p>
          <w:p w:rsidR="008105C6" w:rsidRDefault="008105C6">
            <w:pPr>
              <w:spacing w:line="240" w:lineRule="auto"/>
            </w:pPr>
          </w:p>
          <w:p w:rsidR="008105C6" w:rsidRDefault="008105C6">
            <w:pPr>
              <w:spacing w:line="240" w:lineRule="auto"/>
            </w:pPr>
          </w:p>
          <w:p w:rsidR="008105C6" w:rsidRDefault="008105C6">
            <w:pPr>
              <w:spacing w:line="240" w:lineRule="auto"/>
            </w:pPr>
          </w:p>
          <w:p w:rsidR="008105C6" w:rsidRDefault="008105C6">
            <w:pPr>
              <w:spacing w:line="240" w:lineRule="auto"/>
            </w:pPr>
          </w:p>
          <w:p w:rsidR="008105C6" w:rsidRDefault="008105C6">
            <w:pPr>
              <w:spacing w:line="240" w:lineRule="auto"/>
            </w:pPr>
          </w:p>
          <w:p w:rsidR="008105C6" w:rsidRDefault="00CF2745">
            <w:pPr>
              <w:pStyle w:val="Heading1"/>
            </w:pPr>
            <w:bookmarkStart w:id="17" w:name="_u01cjdnrtdyl" w:colFirst="0" w:colLast="0"/>
            <w:bookmarkEnd w:id="17"/>
            <w:r>
              <w:t>Budget and Purchasing Plan</w:t>
            </w:r>
          </w:p>
        </w:tc>
      </w:tr>
    </w:tbl>
    <w:p w:rsidR="008105C6" w:rsidRDefault="008105C6"/>
    <w:p w:rsidR="008105C6" w:rsidRDefault="00CF2745">
      <w:r>
        <w:t>This page outlines the current budget available and specifically lists the priorities for this school year (2022-2023).</w:t>
      </w:r>
    </w:p>
    <w:p w:rsidR="008105C6" w:rsidRDefault="008105C6"/>
    <w:p w:rsidR="008105C6" w:rsidRDefault="00CF2745">
      <w:pPr>
        <w:pStyle w:val="Heading2"/>
      </w:pPr>
      <w:bookmarkStart w:id="18" w:name="_qjmubzi9p21q" w:colFirst="0" w:colLast="0"/>
      <w:bookmarkEnd w:id="18"/>
      <w:r>
        <w:t>Annual Budget 2022-2023</w:t>
      </w:r>
    </w:p>
    <w:p w:rsidR="008105C6" w:rsidRDefault="008105C6"/>
    <w:tbl>
      <w:tblPr>
        <w:tblStyle w:val="ad"/>
        <w:tblW w:w="7845" w:type="dxa"/>
        <w:tblInd w:w="1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3810"/>
      </w:tblGrid>
      <w:tr w:rsidR="008105C6">
        <w:trPr>
          <w:trHeight w:val="420"/>
        </w:trPr>
        <w:tc>
          <w:tcPr>
            <w:tcW w:w="7845" w:type="dxa"/>
            <w:gridSpan w:val="2"/>
            <w:shd w:val="clear" w:color="auto" w:fill="041E42"/>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b/>
                <w:color w:val="FFFFFF"/>
              </w:rPr>
            </w:pPr>
            <w:r>
              <w:rPr>
                <w:b/>
                <w:color w:val="FFFFFF"/>
              </w:rPr>
              <w:t>State Funds</w:t>
            </w:r>
          </w:p>
        </w:tc>
      </w:tr>
      <w:tr w:rsidR="008105C6">
        <w:tc>
          <w:tcPr>
            <w:tcW w:w="4035"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b/>
                <w:i/>
              </w:rPr>
            </w:pPr>
            <w:r>
              <w:rPr>
                <w:b/>
                <w:i/>
              </w:rPr>
              <w:t>Source</w:t>
            </w:r>
          </w:p>
        </w:tc>
        <w:tc>
          <w:tcPr>
            <w:tcW w:w="3810"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center"/>
              <w:rPr>
                <w:b/>
                <w:i/>
              </w:rPr>
            </w:pPr>
            <w:r>
              <w:rPr>
                <w:b/>
                <w:i/>
              </w:rPr>
              <w:t>Amount</w:t>
            </w:r>
          </w:p>
        </w:tc>
      </w:tr>
      <w:tr w:rsidR="008105C6">
        <w:tc>
          <w:tcPr>
            <w:tcW w:w="4035"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pPr>
            <w:r>
              <w:t>State (10011111</w:t>
            </w:r>
            <w:r>
              <w:t>0</w:t>
            </w:r>
            <w:r>
              <w:t>00)</w:t>
            </w:r>
          </w:p>
        </w:tc>
        <w:tc>
          <w:tcPr>
            <w:tcW w:w="3810"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right"/>
            </w:pPr>
            <w:r>
              <w:t>$13,618.48</w:t>
            </w:r>
          </w:p>
        </w:tc>
      </w:tr>
      <w:tr w:rsidR="008105C6">
        <w:trPr>
          <w:trHeight w:val="420"/>
        </w:trPr>
        <w:tc>
          <w:tcPr>
            <w:tcW w:w="7845" w:type="dxa"/>
            <w:gridSpan w:val="2"/>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Internal Accounts</w:t>
            </w:r>
          </w:p>
        </w:tc>
      </w:tr>
      <w:tr w:rsidR="008105C6">
        <w:tc>
          <w:tcPr>
            <w:tcW w:w="4035" w:type="dxa"/>
            <w:shd w:val="clear" w:color="auto" w:fill="auto"/>
            <w:tcMar>
              <w:top w:w="100" w:type="dxa"/>
              <w:left w:w="100" w:type="dxa"/>
              <w:bottom w:w="100" w:type="dxa"/>
              <w:right w:w="100" w:type="dxa"/>
            </w:tcMar>
          </w:tcPr>
          <w:p w:rsidR="008105C6" w:rsidRDefault="00CF2745">
            <w:pPr>
              <w:widowControl w:val="0"/>
              <w:spacing w:line="240" w:lineRule="auto"/>
              <w:jc w:val="center"/>
              <w:rPr>
                <w:b/>
                <w:i/>
              </w:rPr>
            </w:pPr>
            <w:r>
              <w:rPr>
                <w:b/>
                <w:i/>
              </w:rPr>
              <w:t>Source</w:t>
            </w:r>
          </w:p>
        </w:tc>
        <w:tc>
          <w:tcPr>
            <w:tcW w:w="3810" w:type="dxa"/>
            <w:shd w:val="clear" w:color="auto" w:fill="auto"/>
            <w:tcMar>
              <w:top w:w="100" w:type="dxa"/>
              <w:left w:w="100" w:type="dxa"/>
              <w:bottom w:w="100" w:type="dxa"/>
              <w:right w:w="100" w:type="dxa"/>
            </w:tcMar>
          </w:tcPr>
          <w:p w:rsidR="008105C6" w:rsidRDefault="00CF2745">
            <w:pPr>
              <w:widowControl w:val="0"/>
              <w:spacing w:line="240" w:lineRule="auto"/>
              <w:jc w:val="center"/>
              <w:rPr>
                <w:b/>
                <w:i/>
              </w:rPr>
            </w:pPr>
            <w:r>
              <w:rPr>
                <w:b/>
                <w:i/>
              </w:rPr>
              <w:t>Amount</w:t>
            </w:r>
          </w:p>
        </w:tc>
      </w:tr>
      <w:tr w:rsidR="008105C6">
        <w:tc>
          <w:tcPr>
            <w:tcW w:w="4035" w:type="dxa"/>
            <w:shd w:val="clear" w:color="auto" w:fill="auto"/>
            <w:tcMar>
              <w:top w:w="100" w:type="dxa"/>
              <w:left w:w="100" w:type="dxa"/>
              <w:bottom w:w="100" w:type="dxa"/>
              <w:right w:w="100" w:type="dxa"/>
            </w:tcMar>
          </w:tcPr>
          <w:p w:rsidR="008105C6" w:rsidRDefault="00CF2745">
            <w:pPr>
              <w:widowControl w:val="0"/>
              <w:spacing w:line="240" w:lineRule="auto"/>
            </w:pPr>
            <w:r>
              <w:t>Book Fairs</w:t>
            </w:r>
          </w:p>
        </w:tc>
        <w:tc>
          <w:tcPr>
            <w:tcW w:w="3810" w:type="dxa"/>
            <w:shd w:val="clear" w:color="auto" w:fill="auto"/>
            <w:tcMar>
              <w:top w:w="100" w:type="dxa"/>
              <w:left w:w="100" w:type="dxa"/>
              <w:bottom w:w="100" w:type="dxa"/>
              <w:right w:w="100" w:type="dxa"/>
            </w:tcMar>
          </w:tcPr>
          <w:p w:rsidR="008105C6" w:rsidRDefault="00CF2745">
            <w:pPr>
              <w:widowControl w:val="0"/>
              <w:spacing w:line="240" w:lineRule="auto"/>
              <w:jc w:val="right"/>
            </w:pPr>
            <w:r>
              <w:t>500.00</w:t>
            </w:r>
          </w:p>
        </w:tc>
      </w:tr>
      <w:tr w:rsidR="008105C6">
        <w:tc>
          <w:tcPr>
            <w:tcW w:w="4035"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pPr>
            <w:r>
              <w:t>Other</w:t>
            </w:r>
          </w:p>
        </w:tc>
        <w:tc>
          <w:tcPr>
            <w:tcW w:w="3810"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right"/>
            </w:pPr>
            <w:r>
              <w:t>0</w:t>
            </w:r>
          </w:p>
        </w:tc>
      </w:tr>
      <w:tr w:rsidR="008105C6">
        <w:tc>
          <w:tcPr>
            <w:tcW w:w="4035" w:type="dxa"/>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pPr>
          </w:p>
        </w:tc>
        <w:tc>
          <w:tcPr>
            <w:tcW w:w="3810" w:type="dxa"/>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jc w:val="right"/>
            </w:pPr>
          </w:p>
        </w:tc>
      </w:tr>
      <w:tr w:rsidR="008105C6">
        <w:tc>
          <w:tcPr>
            <w:tcW w:w="4035" w:type="dxa"/>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pPr>
          </w:p>
        </w:tc>
        <w:tc>
          <w:tcPr>
            <w:tcW w:w="3810" w:type="dxa"/>
            <w:shd w:val="clear" w:color="auto" w:fill="auto"/>
            <w:tcMar>
              <w:top w:w="100" w:type="dxa"/>
              <w:left w:w="100" w:type="dxa"/>
              <w:bottom w:w="100" w:type="dxa"/>
              <w:right w:w="100" w:type="dxa"/>
            </w:tcMar>
          </w:tcPr>
          <w:p w:rsidR="008105C6" w:rsidRDefault="008105C6">
            <w:pPr>
              <w:widowControl w:val="0"/>
              <w:pBdr>
                <w:top w:val="nil"/>
                <w:left w:val="nil"/>
                <w:bottom w:val="nil"/>
                <w:right w:val="nil"/>
                <w:between w:val="nil"/>
              </w:pBdr>
              <w:spacing w:line="240" w:lineRule="auto"/>
              <w:jc w:val="right"/>
            </w:pPr>
          </w:p>
        </w:tc>
      </w:tr>
      <w:tr w:rsidR="008105C6">
        <w:tc>
          <w:tcPr>
            <w:tcW w:w="4035"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right"/>
              <w:rPr>
                <w:b/>
              </w:rPr>
            </w:pPr>
            <w:r>
              <w:rPr>
                <w:b/>
              </w:rPr>
              <w:t>TOTAL</w:t>
            </w:r>
          </w:p>
        </w:tc>
        <w:tc>
          <w:tcPr>
            <w:tcW w:w="3810" w:type="dxa"/>
            <w:shd w:val="clear" w:color="auto" w:fill="auto"/>
            <w:tcMar>
              <w:top w:w="100" w:type="dxa"/>
              <w:left w:w="100" w:type="dxa"/>
              <w:bottom w:w="100" w:type="dxa"/>
              <w:right w:w="100" w:type="dxa"/>
            </w:tcMar>
          </w:tcPr>
          <w:p w:rsidR="008105C6" w:rsidRDefault="00CF2745">
            <w:pPr>
              <w:widowControl w:val="0"/>
              <w:pBdr>
                <w:top w:val="nil"/>
                <w:left w:val="nil"/>
                <w:bottom w:val="nil"/>
                <w:right w:val="nil"/>
                <w:between w:val="nil"/>
              </w:pBdr>
              <w:spacing w:line="240" w:lineRule="auto"/>
              <w:jc w:val="right"/>
            </w:pPr>
            <w:r>
              <w:t>14,118.48</w:t>
            </w:r>
          </w:p>
        </w:tc>
      </w:tr>
    </w:tbl>
    <w:p w:rsidR="008105C6" w:rsidRDefault="008105C6"/>
    <w:p w:rsidR="008105C6" w:rsidRDefault="008105C6">
      <w:pPr>
        <w:pStyle w:val="Heading2"/>
      </w:pPr>
      <w:bookmarkStart w:id="19" w:name="_jyi0d4qwuju5" w:colFirst="0" w:colLast="0"/>
      <w:bookmarkEnd w:id="19"/>
    </w:p>
    <w:p w:rsidR="008105C6" w:rsidRDefault="00CF2745">
      <w:pPr>
        <w:pStyle w:val="Heading2"/>
      </w:pPr>
      <w:bookmarkStart w:id="20" w:name="_ggo7vv57zeti" w:colFirst="0" w:colLast="0"/>
      <w:bookmarkEnd w:id="20"/>
      <w:r>
        <w:t>Purchasing Plan 2022-2023</w:t>
      </w:r>
    </w:p>
    <w:p w:rsidR="008105C6" w:rsidRDefault="008105C6"/>
    <w:tbl>
      <w:tblPr>
        <w:tblStyle w:val="ae"/>
        <w:tblW w:w="7845" w:type="dxa"/>
        <w:tblInd w:w="1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1725"/>
      </w:tblGrid>
      <w:tr w:rsidR="008105C6">
        <w:trPr>
          <w:trHeight w:val="420"/>
        </w:trPr>
        <w:tc>
          <w:tcPr>
            <w:tcW w:w="7845" w:type="dxa"/>
            <w:gridSpan w:val="2"/>
            <w:shd w:val="clear" w:color="auto" w:fill="041E42"/>
            <w:tcMar>
              <w:top w:w="100" w:type="dxa"/>
              <w:left w:w="100" w:type="dxa"/>
              <w:bottom w:w="100" w:type="dxa"/>
              <w:right w:w="100" w:type="dxa"/>
            </w:tcMar>
          </w:tcPr>
          <w:p w:rsidR="008105C6" w:rsidRDefault="00CF2745">
            <w:pPr>
              <w:widowControl w:val="0"/>
              <w:spacing w:line="240" w:lineRule="auto"/>
              <w:jc w:val="center"/>
              <w:rPr>
                <w:b/>
                <w:color w:val="FFFFFF"/>
              </w:rPr>
            </w:pPr>
            <w:r>
              <w:rPr>
                <w:b/>
                <w:color w:val="FFFFFF"/>
              </w:rPr>
              <w:t>Approximate Purchasing Plan</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jc w:val="center"/>
              <w:rPr>
                <w:b/>
                <w:i/>
              </w:rPr>
            </w:pPr>
            <w:r>
              <w:rPr>
                <w:b/>
                <w:i/>
              </w:rPr>
              <w:t>Purpose</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center"/>
              <w:rPr>
                <w:b/>
                <w:i/>
              </w:rPr>
            </w:pPr>
            <w:r>
              <w:rPr>
                <w:b/>
                <w:i/>
              </w:rPr>
              <w:t>Amount</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rPr>
                <w:highlight w:val="yellow"/>
              </w:rPr>
            </w:pPr>
            <w:r>
              <w:t>Emergent Readers (RL 0-1.0 and 1.0-1.9)</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4,000.00</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pPr>
            <w:r>
              <w:t>Sunshine State books</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2,000.00</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pPr>
            <w:r>
              <w:t xml:space="preserve">Technology, Computer and Science </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3,000.00</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pPr>
            <w:r>
              <w:lastRenderedPageBreak/>
              <w:t>Sports and Fine Arts</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2,000.00</w:t>
            </w:r>
          </w:p>
        </w:tc>
      </w:tr>
      <w:tr w:rsidR="008105C6">
        <w:tc>
          <w:tcPr>
            <w:tcW w:w="6120" w:type="dxa"/>
            <w:shd w:val="clear" w:color="auto" w:fill="auto"/>
            <w:tcMar>
              <w:top w:w="100" w:type="dxa"/>
              <w:left w:w="100" w:type="dxa"/>
              <w:bottom w:w="100" w:type="dxa"/>
              <w:right w:w="100" w:type="dxa"/>
            </w:tcMar>
          </w:tcPr>
          <w:p w:rsidR="008105C6" w:rsidRDefault="008105C6">
            <w:pPr>
              <w:widowControl w:val="0"/>
              <w:spacing w:line="240" w:lineRule="auto"/>
            </w:pP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3,118.48</w:t>
            </w:r>
          </w:p>
        </w:tc>
      </w:tr>
      <w:tr w:rsidR="008105C6">
        <w:tc>
          <w:tcPr>
            <w:tcW w:w="6120" w:type="dxa"/>
            <w:shd w:val="clear" w:color="auto" w:fill="auto"/>
            <w:tcMar>
              <w:top w:w="100" w:type="dxa"/>
              <w:left w:w="100" w:type="dxa"/>
              <w:bottom w:w="100" w:type="dxa"/>
              <w:right w:w="100" w:type="dxa"/>
            </w:tcMar>
          </w:tcPr>
          <w:p w:rsidR="008105C6" w:rsidRDefault="00CF2745">
            <w:pPr>
              <w:widowControl w:val="0"/>
              <w:spacing w:line="240" w:lineRule="auto"/>
              <w:jc w:val="right"/>
              <w:rPr>
                <w:b/>
              </w:rPr>
            </w:pPr>
            <w:r>
              <w:rPr>
                <w:b/>
              </w:rPr>
              <w:t>TOTAL</w:t>
            </w:r>
          </w:p>
        </w:tc>
        <w:tc>
          <w:tcPr>
            <w:tcW w:w="1725" w:type="dxa"/>
            <w:shd w:val="clear" w:color="auto" w:fill="auto"/>
            <w:tcMar>
              <w:top w:w="100" w:type="dxa"/>
              <w:left w:w="100" w:type="dxa"/>
              <w:bottom w:w="100" w:type="dxa"/>
              <w:right w:w="100" w:type="dxa"/>
            </w:tcMar>
          </w:tcPr>
          <w:p w:rsidR="008105C6" w:rsidRDefault="00CF2745">
            <w:pPr>
              <w:widowControl w:val="0"/>
              <w:spacing w:line="240" w:lineRule="auto"/>
              <w:jc w:val="right"/>
            </w:pPr>
            <w:r>
              <w:t>14,118.48</w:t>
            </w:r>
          </w:p>
        </w:tc>
      </w:tr>
    </w:tbl>
    <w:p w:rsidR="008105C6" w:rsidRDefault="008105C6"/>
    <w:p w:rsidR="008105C6" w:rsidRDefault="00CF2745">
      <w:r>
        <w:t>Reviewed by Stakeholders on DATE ________________________________________________</w:t>
      </w:r>
    </w:p>
    <w:p w:rsidR="008105C6" w:rsidRDefault="008105C6"/>
    <w:sectPr w:rsidR="008105C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745" w:rsidRDefault="00CF2745">
      <w:pPr>
        <w:spacing w:line="240" w:lineRule="auto"/>
      </w:pPr>
      <w:r>
        <w:separator/>
      </w:r>
    </w:p>
  </w:endnote>
  <w:endnote w:type="continuationSeparator" w:id="0">
    <w:p w:rsidR="00CF2745" w:rsidRDefault="00CF2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745" w:rsidRDefault="00CF2745">
      <w:pPr>
        <w:spacing w:line="240" w:lineRule="auto"/>
      </w:pPr>
      <w:r>
        <w:separator/>
      </w:r>
    </w:p>
  </w:footnote>
  <w:footnote w:type="continuationSeparator" w:id="0">
    <w:p w:rsidR="00CF2745" w:rsidRDefault="00CF2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C6" w:rsidRDefault="00810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4A0F"/>
    <w:multiLevelType w:val="multilevel"/>
    <w:tmpl w:val="E4A6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64BAC"/>
    <w:multiLevelType w:val="multilevel"/>
    <w:tmpl w:val="A1A2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F13D22"/>
    <w:multiLevelType w:val="multilevel"/>
    <w:tmpl w:val="14D81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E0C5E"/>
    <w:multiLevelType w:val="multilevel"/>
    <w:tmpl w:val="2BD62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C6"/>
    <w:rsid w:val="008105C6"/>
    <w:rsid w:val="00B7239E"/>
    <w:rsid w:val="00C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7E984-B499-42ED-B506-985B207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color w:val="041E42"/>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Georgia" w:eastAsia="Georgia" w:hAnsi="Georgia" w:cs="Georgia"/>
      <w:b/>
      <w:sz w:val="32"/>
      <w:szCs w:val="32"/>
    </w:rPr>
  </w:style>
  <w:style w:type="paragraph" w:styleId="Heading2">
    <w:name w:val="heading 2"/>
    <w:basedOn w:val="Normal"/>
    <w:next w:val="Normal"/>
    <w:uiPriority w:val="9"/>
    <w:unhideWhenUsed/>
    <w:qFormat/>
    <w:pPr>
      <w:keepNext/>
      <w:keepLines/>
      <w:outlineLvl w:val="1"/>
    </w:pPr>
    <w:rPr>
      <w:rFonts w:ascii="Georgia" w:eastAsia="Georgia" w:hAnsi="Georgia" w:cs="Georgia"/>
      <w:b/>
      <w:i/>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tools/research/librariesmatter/highly-effective-school-libraries-have-common-set-characteristic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Beth M.</dc:creator>
  <cp:lastModifiedBy>Law, Beth M.</cp:lastModifiedBy>
  <cp:revision>2</cp:revision>
  <dcterms:created xsi:type="dcterms:W3CDTF">2023-01-10T16:46:00Z</dcterms:created>
  <dcterms:modified xsi:type="dcterms:W3CDTF">2023-01-10T16:46:00Z</dcterms:modified>
</cp:coreProperties>
</file>